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00" w:rsidRPr="003E6400" w:rsidRDefault="003E6400" w:rsidP="003E6400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3E6400">
        <w:rPr>
          <w:rFonts w:ascii="Times New Roman" w:hAnsi="Times New Roman" w:cs="Times New Roman"/>
          <w:sz w:val="28"/>
        </w:rPr>
        <w:t>Проект</w:t>
      </w:r>
    </w:p>
    <w:p w:rsidR="00EF40C9" w:rsidRPr="00EF40C9" w:rsidRDefault="00FA6A5F" w:rsidP="00AA0456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EF40C9">
        <w:rPr>
          <w:rFonts w:ascii="Times New Roman" w:hAnsi="Times New Roman" w:cs="Times New Roman"/>
          <w:b/>
          <w:sz w:val="28"/>
        </w:rPr>
        <w:t>Стратегия инновационного развития строительной отрасли</w:t>
      </w:r>
      <w:r w:rsidR="007C6ED0">
        <w:rPr>
          <w:rFonts w:ascii="Times New Roman" w:hAnsi="Times New Roman" w:cs="Times New Roman"/>
          <w:b/>
          <w:sz w:val="28"/>
        </w:rPr>
        <w:t xml:space="preserve"> до 2020 года</w:t>
      </w:r>
    </w:p>
    <w:p w:rsidR="002208E0" w:rsidRDefault="003E6400" w:rsidP="00EF40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BF36BD" w:rsidRDefault="00BF36BD" w:rsidP="00EF40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BF36BD" w:rsidRPr="00FA6A5F" w:rsidRDefault="00BF36BD" w:rsidP="00EF40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FA6A5F" w:rsidRPr="00FA6A5F" w:rsidRDefault="00FA6A5F" w:rsidP="00FA6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6A5F">
        <w:rPr>
          <w:rFonts w:ascii="Times New Roman" w:hAnsi="Times New Roman" w:cs="Times New Roman"/>
          <w:sz w:val="28"/>
        </w:rPr>
        <w:t>Основания для разработки:</w:t>
      </w:r>
    </w:p>
    <w:p w:rsidR="00FA6A5F" w:rsidRDefault="00D87E8E" w:rsidP="00FA6A5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Протокол от 4 марта </w:t>
      </w:r>
      <w:r w:rsidR="008A6FA4">
        <w:rPr>
          <w:rFonts w:ascii="Times New Roman" w:hAnsi="Times New Roman" w:cs="Times New Roman"/>
          <w:sz w:val="28"/>
        </w:rPr>
        <w:t xml:space="preserve">2014 </w:t>
      </w:r>
      <w:r>
        <w:rPr>
          <w:rFonts w:ascii="Times New Roman" w:hAnsi="Times New Roman" w:cs="Times New Roman"/>
          <w:sz w:val="28"/>
        </w:rPr>
        <w:t xml:space="preserve">г. </w:t>
      </w:r>
      <w:r w:rsidR="008A6FA4">
        <w:rPr>
          <w:rFonts w:ascii="Times New Roman" w:hAnsi="Times New Roman" w:cs="Times New Roman"/>
          <w:sz w:val="28"/>
        </w:rPr>
        <w:t>№2</w:t>
      </w:r>
      <w:r w:rsidR="00FA6A5F" w:rsidRPr="00FA6A5F">
        <w:rPr>
          <w:rFonts w:ascii="Times New Roman" w:hAnsi="Times New Roman" w:cs="Times New Roman"/>
          <w:sz w:val="28"/>
        </w:rPr>
        <w:t xml:space="preserve"> заседания президиума Совета при Президенте Российской Федерации по модернизации экономики и инновационному развитию России под председательством Председателя Правительства Российской Федерации Д.А. Медведева.</w:t>
      </w:r>
    </w:p>
    <w:p w:rsidR="00D97C3B" w:rsidRPr="00FA6A5F" w:rsidRDefault="00D97C3B" w:rsidP="00FA6A5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16E75">
        <w:rPr>
          <w:rFonts w:ascii="Times New Roman" w:hAnsi="Times New Roman" w:cs="Times New Roman"/>
          <w:sz w:val="28"/>
          <w:szCs w:val="28"/>
        </w:rPr>
        <w:t>Ф</w:t>
      </w:r>
      <w:r w:rsidRPr="00D16E7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D1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</w:t>
      </w:r>
      <w:r w:rsidRPr="006D357A">
        <w:rPr>
          <w:rFonts w:ascii="Times New Roman" w:eastAsia="Times New Roman" w:hAnsi="Times New Roman" w:cs="Times New Roman"/>
          <w:sz w:val="28"/>
          <w:szCs w:val="28"/>
          <w:lang w:eastAsia="ru-RU"/>
        </w:rPr>
        <w:t>28 июня 2014 г</w:t>
      </w:r>
      <w:r w:rsidR="003E6400">
        <w:rPr>
          <w:rFonts w:ascii="Times New Roman" w:eastAsia="Times New Roman" w:hAnsi="Times New Roman" w:cs="Times New Roman"/>
          <w:sz w:val="28"/>
          <w:szCs w:val="28"/>
          <w:lang w:eastAsia="ru-RU"/>
        </w:rPr>
        <w:t>. №</w:t>
      </w:r>
      <w:r w:rsidRPr="006D3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172-ФЗ</w:t>
      </w:r>
      <w:r w:rsidRPr="00D1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D357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стратегическом планировании в Российской Федерации</w:t>
      </w:r>
      <w:r w:rsidRPr="00D16E7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6A5F" w:rsidRPr="00FA6A5F" w:rsidRDefault="00FA6A5F" w:rsidP="00FA6A5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A6A5F">
        <w:rPr>
          <w:rFonts w:ascii="Times New Roman" w:hAnsi="Times New Roman" w:cs="Times New Roman"/>
          <w:sz w:val="28"/>
        </w:rPr>
        <w:t>Концепция долгосрочного социально-экономического развития Российской Федерации на период до 2020 года (утв. распоряжением Правите</w:t>
      </w:r>
      <w:r w:rsidR="00BE019E">
        <w:rPr>
          <w:rFonts w:ascii="Times New Roman" w:hAnsi="Times New Roman" w:cs="Times New Roman"/>
          <w:sz w:val="28"/>
        </w:rPr>
        <w:t>льства Р</w:t>
      </w:r>
      <w:r w:rsidR="003E6400">
        <w:rPr>
          <w:rFonts w:ascii="Times New Roman" w:hAnsi="Times New Roman" w:cs="Times New Roman"/>
          <w:sz w:val="28"/>
        </w:rPr>
        <w:t xml:space="preserve">оссийской </w:t>
      </w:r>
      <w:r w:rsidR="00BE019E">
        <w:rPr>
          <w:rFonts w:ascii="Times New Roman" w:hAnsi="Times New Roman" w:cs="Times New Roman"/>
          <w:sz w:val="28"/>
        </w:rPr>
        <w:t>Ф</w:t>
      </w:r>
      <w:r w:rsidR="003E6400">
        <w:rPr>
          <w:rFonts w:ascii="Times New Roman" w:hAnsi="Times New Roman" w:cs="Times New Roman"/>
          <w:sz w:val="28"/>
        </w:rPr>
        <w:t>едерации</w:t>
      </w:r>
      <w:r w:rsidR="00BE019E">
        <w:rPr>
          <w:rFonts w:ascii="Times New Roman" w:hAnsi="Times New Roman" w:cs="Times New Roman"/>
          <w:sz w:val="28"/>
        </w:rPr>
        <w:t xml:space="preserve"> от 17 ноября 2008г. №</w:t>
      </w:r>
      <w:r w:rsidR="003E6400">
        <w:rPr>
          <w:rFonts w:ascii="Times New Roman" w:hAnsi="Times New Roman" w:cs="Times New Roman"/>
          <w:sz w:val="28"/>
        </w:rPr>
        <w:t xml:space="preserve"> </w:t>
      </w:r>
      <w:r w:rsidRPr="00FA6A5F">
        <w:rPr>
          <w:rFonts w:ascii="Times New Roman" w:hAnsi="Times New Roman" w:cs="Times New Roman"/>
          <w:sz w:val="28"/>
        </w:rPr>
        <w:t>1</w:t>
      </w:r>
      <w:r w:rsidR="00BE019E">
        <w:rPr>
          <w:rFonts w:ascii="Times New Roman" w:hAnsi="Times New Roman" w:cs="Times New Roman"/>
          <w:sz w:val="28"/>
        </w:rPr>
        <w:t>662-р)</w:t>
      </w:r>
      <w:r w:rsidR="008A6FA4">
        <w:rPr>
          <w:rFonts w:ascii="Times New Roman" w:hAnsi="Times New Roman" w:cs="Times New Roman"/>
          <w:sz w:val="28"/>
        </w:rPr>
        <w:t>.</w:t>
      </w:r>
    </w:p>
    <w:p w:rsidR="00FA6A5F" w:rsidRDefault="00FA6A5F" w:rsidP="00FA6A5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A6A5F">
        <w:rPr>
          <w:rFonts w:ascii="Times New Roman" w:hAnsi="Times New Roman" w:cs="Times New Roman"/>
          <w:sz w:val="28"/>
        </w:rPr>
        <w:t>Стратегия инновационного развития Российской Федерации на период до 2020 года (утв. рас</w:t>
      </w:r>
      <w:r w:rsidR="00D87E8E">
        <w:rPr>
          <w:rFonts w:ascii="Times New Roman" w:hAnsi="Times New Roman" w:cs="Times New Roman"/>
          <w:sz w:val="28"/>
        </w:rPr>
        <w:t>поряжением Правительства Р</w:t>
      </w:r>
      <w:r w:rsidR="003E6400">
        <w:rPr>
          <w:rFonts w:ascii="Times New Roman" w:hAnsi="Times New Roman" w:cs="Times New Roman"/>
          <w:sz w:val="28"/>
        </w:rPr>
        <w:t xml:space="preserve">оссийской </w:t>
      </w:r>
      <w:r w:rsidR="00D87E8E">
        <w:rPr>
          <w:rFonts w:ascii="Times New Roman" w:hAnsi="Times New Roman" w:cs="Times New Roman"/>
          <w:sz w:val="28"/>
        </w:rPr>
        <w:t>Ф</w:t>
      </w:r>
      <w:r w:rsidR="003E6400">
        <w:rPr>
          <w:rFonts w:ascii="Times New Roman" w:hAnsi="Times New Roman" w:cs="Times New Roman"/>
          <w:sz w:val="28"/>
        </w:rPr>
        <w:t>едерации</w:t>
      </w:r>
      <w:r w:rsidR="00D87E8E">
        <w:rPr>
          <w:rFonts w:ascii="Times New Roman" w:hAnsi="Times New Roman" w:cs="Times New Roman"/>
          <w:sz w:val="28"/>
        </w:rPr>
        <w:t xml:space="preserve"> от 8 декабря </w:t>
      </w:r>
      <w:r w:rsidRPr="00FA6A5F">
        <w:rPr>
          <w:rFonts w:ascii="Times New Roman" w:hAnsi="Times New Roman" w:cs="Times New Roman"/>
          <w:sz w:val="28"/>
        </w:rPr>
        <w:t>2011</w:t>
      </w:r>
      <w:r w:rsidR="00D87E8E">
        <w:rPr>
          <w:rFonts w:ascii="Times New Roman" w:hAnsi="Times New Roman" w:cs="Times New Roman"/>
          <w:sz w:val="28"/>
        </w:rPr>
        <w:t xml:space="preserve"> г.</w:t>
      </w:r>
      <w:r w:rsidRPr="00FA6A5F">
        <w:rPr>
          <w:rFonts w:ascii="Times New Roman" w:hAnsi="Times New Roman" w:cs="Times New Roman"/>
          <w:sz w:val="28"/>
        </w:rPr>
        <w:t xml:space="preserve"> №2227-р)</w:t>
      </w:r>
      <w:r w:rsidR="008A6FA4">
        <w:rPr>
          <w:rFonts w:ascii="Times New Roman" w:hAnsi="Times New Roman" w:cs="Times New Roman"/>
          <w:sz w:val="28"/>
        </w:rPr>
        <w:t>.</w:t>
      </w:r>
    </w:p>
    <w:p w:rsidR="00BF36BD" w:rsidRDefault="00BF36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484692364"/>
        <w:docPartObj>
          <w:docPartGallery w:val="Table of Contents"/>
          <w:docPartUnique/>
        </w:docPartObj>
      </w:sdtPr>
      <w:sdtEndPr/>
      <w:sdtContent>
        <w:p w:rsidR="00BF36BD" w:rsidRDefault="00BF36BD">
          <w:pPr>
            <w:pStyle w:val="af0"/>
          </w:pPr>
          <w:r>
            <w:t>Оглавление</w:t>
          </w:r>
        </w:p>
        <w:p w:rsidR="005D6F5E" w:rsidRDefault="00BF36BD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7122339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1. Введение. Стратегические ориентиры развития строительной отрасли.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_Toc407122339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 w:rsidR="0055304A">
              <w:rPr>
                <w:noProof/>
                <w:webHidden/>
              </w:rPr>
              <w:t>4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40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1.1. Место строительной отрасли в экономике страны.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_Toc407122340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41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1.2. Вызовы инновационного развития.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_Toc407122341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42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1.3. Состояние инновационного развития строительной отрасли.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_Toc407122342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43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1.4. Целевые индикаторы инновационного развития.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_Toc407122343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44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1.5. Направления (задачи) стратегического развития, обеспечивающие повышение эффективности строительной отрасли.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_Toc407122344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45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2. Градостроительная политика в системе стратегического планирования- основа инновационного развития строительной отрасли России.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_Toc407122345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46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2.1. Инновационный потенциал градостроительства. Основные инновационные принципы градостроительства.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_Toc407122346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47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2.2. Влияние структуры застройки на типы городской среды.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_Toc407122347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48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2.3. Развитие городских агломераций как инновационный метод градостроительства.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_Toc407122348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49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2.4. Развитие региональных рынков недвижимости.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_Toc407122349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50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3. Система технического регулирования строительства - движущая сила инновационного развития строительной отрасли.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_Toc407122350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51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3.1 Системные вопросы структуры нормативных документов в строительстве.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_Toc407122351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52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3.2 Актуализация документов технического регулирования в связи с требованиями договора Евразийского экономического союза.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_Toc407122352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53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4. Развитие системы организации управления строительной отраслью, включая вопросы государственного регулирования.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_Toc407122353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54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4.1. Контрольная и разрешительная деятельность, экспертиза, строительный надзор и контроль при общем снижении административных барьеров.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_Toc407122354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55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4.2. Механизмы, обеспечивающие снижение стоимости строительства, повышение качества строительной продукции и мотивацию внедрения инноваций в строительной отрасли.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_Toc407122355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56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5. Роль и место института саморегулирования в строительной сфере в повышении эффективности строительства (инновации).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_Toc407122356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57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6. Кадровое обеспечение и развитие отраслевой науки.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_Toc407122357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58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6.1. Инновационное развитие системы подготовки исследовательских, инженерных и технических специалистов (образование, переподготовка, система аттестации и др.).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_Toc407122358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59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6.2. Стимулирование инвестиций в развитие отраслевой науки и инновационных исследований в строительной сферы (включая венчурные инвестиции).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_Toc407122359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60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7. Направления инновационного развития проектно-изыскательской деятельности.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_Toc407122360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61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7.1.Направления инновационного развития изыскательской деятельности.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_Toc407122361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62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7.2. Разработка и внедрение инновационных технологий при архитектурно-строительном проектировании.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_Toc407122362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63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8. Особенности инновационного развития жилищного строительства.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_Toc407122363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64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8.1. Жилищное строительство с учетом норм градостроительного регулирования и землепользования.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_Toc407122364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65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8.2.Особенности инновационного развития жилищного строительства с учетом необходимости исполнения государственных обязательств по обеспечению жильем отдельных категорий граждан.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_Toc407122365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66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8.3. Возрождение системы типового проектирования.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_Toc407122366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67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9. Направления инновационного развития промышленности строительных материалов.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_Toc407122367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68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9.1. Приоритеты инновационного развития промышленности строительных материалов.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_Toc407122368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69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9.2. Проведение ускоренной модернизации действующих предприятий за счет внедрения передовых отечественных и иностранных технологий производства, обеспечивающих снижение энерго- и ресурсопотребления, повышение производительности труда, улучшение экологической обстановки.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_Toc407122369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70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9.3. Внедрение современных информационных технологий управления производством строительных конструкций и изделий, обеспечивающих их согласование с проектными решениями.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_Toc407122370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71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9.4. Первоочередные направления инновационного развития промышленности строительных материалов, изделий и конструкций: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_Toc407122371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72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9.5. Активное проведение научно-поисковых работ по использованию нанотехнологий для производства строительных материалов и их внедрение.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_Toc407122372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73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9.6. Подготовка кадров для промышленности строительных материалов.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_Toc407122373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5D6F5E" w:rsidRDefault="0055304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7122374" w:history="1">
            <w:r w:rsidR="005D6F5E" w:rsidRPr="002F2527">
              <w:rPr>
                <w:rStyle w:val="a9"/>
                <w:rFonts w:ascii="Times New Roman" w:hAnsi="Times New Roman" w:cs="Times New Roman"/>
                <w:noProof/>
              </w:rPr>
              <w:t>9.7. Осуществление на государственном, региональном и муниципальном уровне мер по повышению инвестиционной привлекательности инновационных производств по выпуску строительных материалов.</w:t>
            </w:r>
            <w:r w:rsidR="005D6F5E">
              <w:rPr>
                <w:noProof/>
                <w:webHidden/>
              </w:rPr>
              <w:tab/>
            </w:r>
            <w:r w:rsidR="005D6F5E">
              <w:rPr>
                <w:noProof/>
                <w:webHidden/>
              </w:rPr>
              <w:fldChar w:fldCharType="begin"/>
            </w:r>
            <w:r w:rsidR="005D6F5E">
              <w:rPr>
                <w:noProof/>
                <w:webHidden/>
              </w:rPr>
              <w:instrText xml:space="preserve"> PAGEREF _Toc407122374 \h </w:instrText>
            </w:r>
            <w:r w:rsidR="005D6F5E">
              <w:rPr>
                <w:noProof/>
                <w:webHidden/>
              </w:rPr>
            </w:r>
            <w:r w:rsidR="005D6F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 w:rsidR="005D6F5E">
              <w:rPr>
                <w:noProof/>
                <w:webHidden/>
              </w:rPr>
              <w:fldChar w:fldCharType="end"/>
            </w:r>
          </w:hyperlink>
        </w:p>
        <w:p w:rsidR="00BF36BD" w:rsidRDefault="00BF36BD" w:rsidP="00D8438C">
          <w:pPr>
            <w:pStyle w:val="31"/>
            <w:tabs>
              <w:tab w:val="right" w:leader="dot" w:pos="9345"/>
            </w:tabs>
          </w:pPr>
          <w:r>
            <w:rPr>
              <w:b/>
              <w:bCs/>
            </w:rPr>
            <w:fldChar w:fldCharType="end"/>
          </w:r>
        </w:p>
      </w:sdtContent>
    </w:sdt>
    <w:p w:rsidR="00BF36BD" w:rsidRDefault="00BF36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E264B3" w:rsidRPr="00FA6A5F" w:rsidRDefault="00E264B3" w:rsidP="00E264B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20A8" w:rsidRPr="00E264B3" w:rsidRDefault="00D620A8" w:rsidP="005B3E7F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1" w:name="_Toc407122339"/>
      <w:r w:rsidRPr="00E264B3">
        <w:rPr>
          <w:rFonts w:ascii="Times New Roman" w:hAnsi="Times New Roman" w:cs="Times New Roman"/>
          <w:color w:val="auto"/>
        </w:rPr>
        <w:t xml:space="preserve">1. </w:t>
      </w:r>
      <w:r w:rsidR="005B3E7F" w:rsidRPr="00E264B3">
        <w:rPr>
          <w:rFonts w:ascii="Times New Roman" w:hAnsi="Times New Roman" w:cs="Times New Roman"/>
          <w:color w:val="auto"/>
        </w:rPr>
        <w:t>Введение.</w:t>
      </w:r>
      <w:r w:rsidR="005B3E7F">
        <w:rPr>
          <w:rFonts w:ascii="Times New Roman" w:hAnsi="Times New Roman" w:cs="Times New Roman"/>
          <w:color w:val="auto"/>
        </w:rPr>
        <w:t xml:space="preserve"> </w:t>
      </w:r>
      <w:r w:rsidR="009550A4" w:rsidRPr="00E264B3">
        <w:rPr>
          <w:rFonts w:ascii="Times New Roman" w:hAnsi="Times New Roman" w:cs="Times New Roman"/>
          <w:color w:val="auto"/>
        </w:rPr>
        <w:t>Стратегические ориентиры развития</w:t>
      </w:r>
      <w:r w:rsidR="007C6ED0" w:rsidRPr="00E264B3">
        <w:rPr>
          <w:rFonts w:ascii="Times New Roman" w:hAnsi="Times New Roman" w:cs="Times New Roman"/>
          <w:color w:val="auto"/>
        </w:rPr>
        <w:t xml:space="preserve"> строительной отрасли</w:t>
      </w:r>
      <w:r w:rsidR="00FA4B4A" w:rsidRPr="00E264B3">
        <w:rPr>
          <w:rFonts w:ascii="Times New Roman" w:hAnsi="Times New Roman" w:cs="Times New Roman"/>
          <w:color w:val="auto"/>
        </w:rPr>
        <w:t>.</w:t>
      </w:r>
      <w:bookmarkEnd w:id="1"/>
    </w:p>
    <w:p w:rsidR="009550A4" w:rsidRPr="00BF36BD" w:rsidRDefault="009550A4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2" w:name="_Toc407122340"/>
      <w:r w:rsidRPr="00BF36BD">
        <w:rPr>
          <w:rFonts w:ascii="Times New Roman" w:hAnsi="Times New Roman" w:cs="Times New Roman"/>
          <w:b w:val="0"/>
          <w:color w:val="auto"/>
          <w:sz w:val="28"/>
        </w:rPr>
        <w:t>1.1. Место строительной отрасли в экономике страны</w:t>
      </w:r>
      <w:r w:rsidR="00D51812" w:rsidRPr="00BF36BD">
        <w:rPr>
          <w:rFonts w:ascii="Times New Roman" w:hAnsi="Times New Roman" w:cs="Times New Roman"/>
          <w:b w:val="0"/>
          <w:color w:val="auto"/>
          <w:sz w:val="28"/>
        </w:rPr>
        <w:t>.</w:t>
      </w:r>
      <w:bookmarkEnd w:id="2"/>
    </w:p>
    <w:p w:rsidR="005B3E7F" w:rsidRDefault="005B3E7F" w:rsidP="00CF503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</w:p>
    <w:p w:rsidR="00CF5034" w:rsidRDefault="00CF5034" w:rsidP="00CF503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3232C0">
        <w:rPr>
          <w:rFonts w:ascii="Times New Roman" w:hAnsi="Times New Roman" w:cs="Times New Roman"/>
          <w:bCs/>
          <w:sz w:val="28"/>
          <w:szCs w:val="36"/>
        </w:rPr>
        <w:t>Строительный комплекс относится к числу ключевых отраслей и во многом определяет решение социальных, экономических и технических задач развития всей экономики России.</w:t>
      </w:r>
    </w:p>
    <w:p w:rsidR="00CF5034" w:rsidRPr="00206EB5" w:rsidRDefault="00CF5034" w:rsidP="00CF503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206EB5">
        <w:rPr>
          <w:rFonts w:ascii="Times New Roman" w:hAnsi="Times New Roman" w:cs="Times New Roman"/>
          <w:bCs/>
          <w:sz w:val="28"/>
          <w:szCs w:val="36"/>
        </w:rPr>
        <w:t xml:space="preserve">Решая масштабные экономические задачи, строительная отрасль формирует заказ на поиск оптимальных технических, технологических и организационных решений, обладающих мультипликативным эффектом для всей экономики. </w:t>
      </w:r>
      <w:proofErr w:type="gramStart"/>
      <w:r w:rsidRPr="00206EB5">
        <w:rPr>
          <w:rFonts w:ascii="Times New Roman" w:hAnsi="Times New Roman" w:cs="Times New Roman"/>
          <w:bCs/>
          <w:sz w:val="28"/>
          <w:szCs w:val="36"/>
        </w:rPr>
        <w:t>В настоящее время в Российской Федерации строительная отрасль является одной из крупнейших базовых отраслей хозяйства, обеспечивающей вклад в ВВП страны на уровне около 7%. Для увеличения удельного веса отрасли в экономике страны требуются количественные и качественные преобразования, способствующие более эффективному решению задач наращивания объемов строительства жилья, реализации масштабных инфраструктурных проектов, открывающие возможности для развития промышленно-экономического потенциала Российской Федерации в целом.</w:t>
      </w:r>
      <w:proofErr w:type="gramEnd"/>
    </w:p>
    <w:p w:rsidR="00CF5034" w:rsidRPr="003232C0" w:rsidRDefault="00CF5034" w:rsidP="00CF503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proofErr w:type="gramStart"/>
      <w:r w:rsidRPr="003232C0">
        <w:rPr>
          <w:rFonts w:ascii="Times New Roman" w:hAnsi="Times New Roman" w:cs="Times New Roman"/>
          <w:bCs/>
          <w:sz w:val="28"/>
          <w:szCs w:val="36"/>
        </w:rPr>
        <w:t>Ведущая роль строительного комплекса в достижении стратегических целей развития общества определяется тем, что конечные результаты достигаются путем осуществления инвестиционно-строительных программ и проектов на федеральном и региональном уровнях.</w:t>
      </w:r>
      <w:proofErr w:type="gramEnd"/>
      <w:r w:rsidRPr="003232C0">
        <w:rPr>
          <w:rFonts w:ascii="Times New Roman" w:hAnsi="Times New Roman" w:cs="Times New Roman"/>
          <w:bCs/>
          <w:sz w:val="28"/>
          <w:szCs w:val="36"/>
        </w:rPr>
        <w:t xml:space="preserve"> В соответствии с объективными закономерностями выход России на экономический уровень передовых зарубежных стран возможен лишь при условии широкомасштабного повышения инвестиционной активности, роста объемов капитальных вложений в новое строительство, реконструкцию и техническое перевооружение существующих основных фондов, с опережающим развитием производственного потенциала строительной отрасли и ее </w:t>
      </w:r>
      <w:r w:rsidRPr="003232C0">
        <w:rPr>
          <w:rFonts w:ascii="Times New Roman" w:hAnsi="Times New Roman" w:cs="Times New Roman"/>
          <w:bCs/>
          <w:sz w:val="28"/>
          <w:szCs w:val="36"/>
        </w:rPr>
        <w:lastRenderedPageBreak/>
        <w:t>материально-технической базы.</w:t>
      </w:r>
    </w:p>
    <w:p w:rsidR="00CF5034" w:rsidRDefault="00CF5034" w:rsidP="00CF503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36"/>
        </w:rPr>
      </w:pPr>
      <w:r w:rsidRPr="003232C0">
        <w:rPr>
          <w:rFonts w:ascii="Times New Roman" w:hAnsi="Times New Roman" w:cs="Times New Roman"/>
          <w:bCs/>
          <w:sz w:val="28"/>
          <w:szCs w:val="36"/>
        </w:rPr>
        <w:t xml:space="preserve">При этом непременным условием является повышение эффективности капитального строительства, на основе наиболее рационального использования инвестиционных ресурсов, направление их в программы и проекты, позволяющие получить наибольшие экономические и социальные результаты, и </w:t>
      </w:r>
      <w:r w:rsidRPr="003232C0">
        <w:rPr>
          <w:rFonts w:ascii="Times New Roman" w:hAnsi="Times New Roman" w:cs="Times New Roman"/>
          <w:b/>
          <w:bCs/>
          <w:sz w:val="28"/>
          <w:szCs w:val="36"/>
        </w:rPr>
        <w:t>внедрение инновационных технологий и материалов.</w:t>
      </w:r>
    </w:p>
    <w:p w:rsidR="00CF5034" w:rsidRPr="003232C0" w:rsidRDefault="00CF5034" w:rsidP="00CF5034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36"/>
        </w:rPr>
      </w:pPr>
      <w:r w:rsidRPr="003232C0">
        <w:rPr>
          <w:rFonts w:ascii="Times New Roman" w:hAnsi="Times New Roman" w:cs="Times New Roman"/>
          <w:sz w:val="28"/>
          <w:szCs w:val="36"/>
        </w:rPr>
        <w:t>Все мы знаем, что ситуация в текущем году в экономике страны непростая. Безусловно, экономические санкции со стороны США и Евросоюза не могут не оказывать отрицательного воздействия.</w:t>
      </w:r>
    </w:p>
    <w:p w:rsidR="00CF5034" w:rsidRPr="003232C0" w:rsidRDefault="00CF5034" w:rsidP="00CF5034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36"/>
        </w:rPr>
      </w:pPr>
      <w:r w:rsidRPr="003232C0">
        <w:rPr>
          <w:rFonts w:ascii="Times New Roman" w:hAnsi="Times New Roman" w:cs="Times New Roman"/>
          <w:sz w:val="28"/>
          <w:szCs w:val="36"/>
        </w:rPr>
        <w:t xml:space="preserve">На фоне этого возникают проблемы в банковской системе: сокращаются возможности кредитования, использования иностранных технологий и материалов. Происходит отток капитала из страны. По прогнозу экономистов он  составит по итогам года около 100 миллиардов долларов, что уже сказывается на инвестиционном климате. </w:t>
      </w:r>
    </w:p>
    <w:p w:rsidR="00CF5034" w:rsidRDefault="00CF5034" w:rsidP="00CF5034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36"/>
        </w:rPr>
      </w:pPr>
      <w:r w:rsidRPr="003232C0">
        <w:rPr>
          <w:rFonts w:ascii="Times New Roman" w:hAnsi="Times New Roman" w:cs="Times New Roman"/>
          <w:sz w:val="28"/>
          <w:szCs w:val="36"/>
        </w:rPr>
        <w:t xml:space="preserve">Такая ситуация не могла не отразиться на строительной сфере. Объем работ по виду деятельности «строительство» за </w:t>
      </w:r>
      <w:r w:rsidR="00D566FF">
        <w:rPr>
          <w:rFonts w:ascii="Times New Roman" w:hAnsi="Times New Roman" w:cs="Times New Roman"/>
          <w:sz w:val="28"/>
          <w:szCs w:val="36"/>
        </w:rPr>
        <w:t>10</w:t>
      </w:r>
      <w:r w:rsidRPr="003232C0">
        <w:rPr>
          <w:rFonts w:ascii="Times New Roman" w:hAnsi="Times New Roman" w:cs="Times New Roman"/>
          <w:sz w:val="28"/>
          <w:szCs w:val="36"/>
        </w:rPr>
        <w:t xml:space="preserve"> месяцев в России составил </w:t>
      </w:r>
      <w:r w:rsidR="00D566FF">
        <w:rPr>
          <w:rFonts w:ascii="Times New Roman" w:hAnsi="Times New Roman" w:cs="Times New Roman"/>
          <w:sz w:val="28"/>
          <w:szCs w:val="36"/>
        </w:rPr>
        <w:t>4</w:t>
      </w:r>
      <w:r w:rsidRPr="003232C0">
        <w:rPr>
          <w:rFonts w:ascii="Times New Roman" w:hAnsi="Times New Roman" w:cs="Times New Roman"/>
          <w:sz w:val="28"/>
          <w:szCs w:val="36"/>
        </w:rPr>
        <w:t xml:space="preserve"> трлн. </w:t>
      </w:r>
      <w:r w:rsidR="00D566FF">
        <w:rPr>
          <w:rFonts w:ascii="Times New Roman" w:hAnsi="Times New Roman" w:cs="Times New Roman"/>
          <w:sz w:val="28"/>
          <w:szCs w:val="36"/>
        </w:rPr>
        <w:t>55</w:t>
      </w:r>
      <w:r w:rsidRPr="003232C0">
        <w:rPr>
          <w:rFonts w:ascii="Times New Roman" w:hAnsi="Times New Roman" w:cs="Times New Roman"/>
          <w:sz w:val="28"/>
          <w:szCs w:val="36"/>
        </w:rPr>
        <w:t>7 млрд</w:t>
      </w:r>
      <w:r w:rsidR="00D566FF">
        <w:rPr>
          <w:rFonts w:ascii="Times New Roman" w:hAnsi="Times New Roman" w:cs="Times New Roman"/>
          <w:sz w:val="28"/>
          <w:szCs w:val="36"/>
        </w:rPr>
        <w:t>.</w:t>
      </w:r>
      <w:r w:rsidRPr="003232C0">
        <w:rPr>
          <w:rFonts w:ascii="Times New Roman" w:hAnsi="Times New Roman" w:cs="Times New Roman"/>
          <w:sz w:val="28"/>
          <w:szCs w:val="36"/>
        </w:rPr>
        <w:t xml:space="preserve"> руб., что на 3,</w:t>
      </w:r>
      <w:r w:rsidR="00D566FF">
        <w:rPr>
          <w:rFonts w:ascii="Times New Roman" w:hAnsi="Times New Roman" w:cs="Times New Roman"/>
          <w:sz w:val="28"/>
          <w:szCs w:val="36"/>
        </w:rPr>
        <w:t>3</w:t>
      </w:r>
      <w:r w:rsidRPr="003232C0">
        <w:rPr>
          <w:rFonts w:ascii="Times New Roman" w:hAnsi="Times New Roman" w:cs="Times New Roman"/>
          <w:sz w:val="28"/>
          <w:szCs w:val="36"/>
        </w:rPr>
        <w:t xml:space="preserve">% меньше, чем в прошлом году. При этом объемы выпуска основных видов строительных материалов и изделий за </w:t>
      </w:r>
      <w:r w:rsidR="00D566FF">
        <w:rPr>
          <w:rFonts w:ascii="Times New Roman" w:hAnsi="Times New Roman" w:cs="Times New Roman"/>
          <w:sz w:val="28"/>
          <w:szCs w:val="36"/>
        </w:rPr>
        <w:t>10</w:t>
      </w:r>
      <w:r w:rsidRPr="003232C0">
        <w:rPr>
          <w:rFonts w:ascii="Times New Roman" w:hAnsi="Times New Roman" w:cs="Times New Roman"/>
          <w:sz w:val="28"/>
          <w:szCs w:val="36"/>
        </w:rPr>
        <w:t xml:space="preserve"> месяцев этого года находятся примерно на уровне </w:t>
      </w:r>
      <w:r w:rsidR="00D566FF">
        <w:rPr>
          <w:rFonts w:ascii="Times New Roman" w:hAnsi="Times New Roman" w:cs="Times New Roman"/>
          <w:sz w:val="28"/>
          <w:szCs w:val="36"/>
        </w:rPr>
        <w:t>10</w:t>
      </w:r>
      <w:r w:rsidRPr="003232C0">
        <w:rPr>
          <w:rFonts w:ascii="Times New Roman" w:hAnsi="Times New Roman" w:cs="Times New Roman"/>
          <w:sz w:val="28"/>
          <w:szCs w:val="36"/>
        </w:rPr>
        <w:t xml:space="preserve"> месяцев прошлого года.</w:t>
      </w:r>
    </w:p>
    <w:p w:rsidR="00CF5034" w:rsidRDefault="00CF5034" w:rsidP="00CF503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Неудовлетворяющая общество низкая эффективность капитального строительства в стране не в последнюю очередь обусловлена низким технологическим уровнем производства строительных материалов, изделий и конструкций, что характеризуется неоправданно высокими затратами на их производство и высокими ценами, ограничивающими возможности социально-экономического развития страны.</w:t>
      </w:r>
    </w:p>
    <w:p w:rsidR="00CF5034" w:rsidRPr="003232C0" w:rsidRDefault="00CF5034" w:rsidP="00CF5034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36"/>
        </w:rPr>
      </w:pPr>
      <w:r w:rsidRPr="003232C0">
        <w:rPr>
          <w:rFonts w:ascii="Times New Roman" w:hAnsi="Times New Roman" w:cs="Times New Roman"/>
          <w:sz w:val="28"/>
          <w:szCs w:val="36"/>
        </w:rPr>
        <w:t>Однако за счет концентрации ресурсов существенно возросли объемы жилищного строительства. За 9 месяцев этого года введено 48,2 млн. кв. м жилья – это на 24,6% больше прошлогоднего.</w:t>
      </w:r>
    </w:p>
    <w:p w:rsidR="00CF5034" w:rsidRDefault="00CF5034" w:rsidP="00FA6A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9550A4" w:rsidRPr="00BF36BD" w:rsidRDefault="009550A4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3" w:name="_Toc407122341"/>
      <w:r w:rsidRPr="00BF36BD">
        <w:rPr>
          <w:rFonts w:ascii="Times New Roman" w:hAnsi="Times New Roman" w:cs="Times New Roman"/>
          <w:b w:val="0"/>
          <w:color w:val="auto"/>
          <w:sz w:val="28"/>
        </w:rPr>
        <w:t>1.2. Вызовы инновационного развития</w:t>
      </w:r>
      <w:r w:rsidR="00D51812" w:rsidRPr="00BF36BD">
        <w:rPr>
          <w:rFonts w:ascii="Times New Roman" w:hAnsi="Times New Roman" w:cs="Times New Roman"/>
          <w:b w:val="0"/>
          <w:color w:val="auto"/>
          <w:sz w:val="28"/>
        </w:rPr>
        <w:t>.</w:t>
      </w:r>
      <w:bookmarkEnd w:id="3"/>
    </w:p>
    <w:p w:rsidR="00634599" w:rsidRPr="00BB7E81" w:rsidRDefault="00634599" w:rsidP="0063459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 w:cs="Times New Roman"/>
          <w:bCs/>
          <w:sz w:val="28"/>
          <w:szCs w:val="36"/>
        </w:rPr>
        <w:t>К вызовам инновационного развития строительной сферы можно отнести</w:t>
      </w:r>
      <w:r w:rsidRPr="00BB7E81">
        <w:rPr>
          <w:rFonts w:ascii="Times New Roman" w:hAnsi="Times New Roman" w:cs="Times New Roman"/>
          <w:bCs/>
          <w:sz w:val="28"/>
          <w:szCs w:val="36"/>
        </w:rPr>
        <w:t>:</w:t>
      </w:r>
    </w:p>
    <w:p w:rsidR="00CF5034" w:rsidRDefault="00634599" w:rsidP="00FA6A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- </w:t>
      </w:r>
      <w:r w:rsidR="00266356">
        <w:rPr>
          <w:rFonts w:ascii="Times New Roman" w:hAnsi="Times New Roman" w:cs="Times New Roman"/>
          <w:bCs/>
          <w:sz w:val="28"/>
        </w:rPr>
        <w:t xml:space="preserve">отставание по </w:t>
      </w:r>
      <w:r>
        <w:rPr>
          <w:rFonts w:ascii="Times New Roman" w:hAnsi="Times New Roman" w:cs="Times New Roman"/>
          <w:bCs/>
          <w:sz w:val="28"/>
        </w:rPr>
        <w:t>производительност</w:t>
      </w:r>
      <w:r w:rsidR="00266356">
        <w:rPr>
          <w:rFonts w:ascii="Times New Roman" w:hAnsi="Times New Roman" w:cs="Times New Roman"/>
          <w:bCs/>
          <w:sz w:val="28"/>
        </w:rPr>
        <w:t>и</w:t>
      </w:r>
      <w:r>
        <w:rPr>
          <w:rFonts w:ascii="Times New Roman" w:hAnsi="Times New Roman" w:cs="Times New Roman"/>
          <w:bCs/>
          <w:sz w:val="28"/>
        </w:rPr>
        <w:t xml:space="preserve"> труда в отрасли от </w:t>
      </w:r>
      <w:r w:rsidR="00266356">
        <w:rPr>
          <w:rFonts w:ascii="Times New Roman" w:hAnsi="Times New Roman" w:cs="Times New Roman"/>
          <w:bCs/>
          <w:sz w:val="28"/>
        </w:rPr>
        <w:t xml:space="preserve">аналогичных </w:t>
      </w:r>
      <w:r>
        <w:rPr>
          <w:rFonts w:ascii="Times New Roman" w:hAnsi="Times New Roman" w:cs="Times New Roman"/>
          <w:bCs/>
          <w:sz w:val="28"/>
        </w:rPr>
        <w:t>показателей производительности труда развитых стран;</w:t>
      </w:r>
    </w:p>
    <w:p w:rsidR="00634599" w:rsidRDefault="00634599" w:rsidP="00FA6A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сохраняющееся отставание в вопросах использования эффективных и ресурсосберегающих материалов и технологий, увязанных с жизненным циклом объектов капитального строительства;</w:t>
      </w:r>
    </w:p>
    <w:p w:rsidR="00266356" w:rsidRDefault="00634599" w:rsidP="00FA6A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необходимость повышения экологической безопасности на различных этапах инвестиционного цикла объектов</w:t>
      </w:r>
      <w:r w:rsidR="00266356">
        <w:rPr>
          <w:rFonts w:ascii="Times New Roman" w:hAnsi="Times New Roman" w:cs="Times New Roman"/>
          <w:bCs/>
          <w:sz w:val="28"/>
        </w:rPr>
        <w:t>;</w:t>
      </w:r>
    </w:p>
    <w:p w:rsidR="00634599" w:rsidRDefault="00266356" w:rsidP="00FA6A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необходимость решения социальных задач жилищной политики, стоящих перед государством в отношении отдельных категорий граждан</w:t>
      </w:r>
      <w:r w:rsidR="00634599">
        <w:rPr>
          <w:rFonts w:ascii="Times New Roman" w:hAnsi="Times New Roman" w:cs="Times New Roman"/>
          <w:bCs/>
          <w:sz w:val="28"/>
        </w:rPr>
        <w:t>.</w:t>
      </w:r>
    </w:p>
    <w:p w:rsidR="00AA2815" w:rsidRDefault="00C31F2F" w:rsidP="00FA6A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Отвечать на перечисленные вызовы необходимо в условиях</w:t>
      </w:r>
      <w:r w:rsidR="00AA2815">
        <w:rPr>
          <w:rFonts w:ascii="Times New Roman" w:hAnsi="Times New Roman" w:cs="Times New Roman"/>
          <w:bCs/>
          <w:sz w:val="28"/>
        </w:rPr>
        <w:t>:</w:t>
      </w:r>
    </w:p>
    <w:p w:rsidR="00B84FB1" w:rsidRDefault="00B84FB1" w:rsidP="00B84F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отсутствия стратегии пространственного развития Российской Федерации и градостроительной доктрины;</w:t>
      </w:r>
    </w:p>
    <w:p w:rsidR="00AA2815" w:rsidRDefault="00AA2815" w:rsidP="00FA6A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продолжающегося реформирования системы технического регулирования;</w:t>
      </w:r>
    </w:p>
    <w:p w:rsidR="00B84FB1" w:rsidRDefault="00B84FB1" w:rsidP="00FA6A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="00D0576E">
        <w:rPr>
          <w:rFonts w:ascii="Times New Roman" w:hAnsi="Times New Roman" w:cs="Times New Roman"/>
          <w:bCs/>
          <w:sz w:val="28"/>
        </w:rPr>
        <w:t>необходимости оптимизации системы управления в строительной отрасли</w:t>
      </w:r>
      <w:r>
        <w:rPr>
          <w:rFonts w:ascii="Times New Roman" w:hAnsi="Times New Roman" w:cs="Times New Roman"/>
          <w:bCs/>
          <w:sz w:val="28"/>
        </w:rPr>
        <w:t>;</w:t>
      </w:r>
    </w:p>
    <w:p w:rsidR="00D0576E" w:rsidRDefault="00D0576E" w:rsidP="00FA6A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дефицита высококвалифицированных кадров (научных, инженерно-технических и рабочих);</w:t>
      </w:r>
    </w:p>
    <w:p w:rsidR="009B2F2A" w:rsidRDefault="00AA2815" w:rsidP="00FA6A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</w:t>
      </w:r>
      <w:r w:rsidR="009B2F2A">
        <w:rPr>
          <w:rFonts w:ascii="Times New Roman" w:hAnsi="Times New Roman" w:cs="Times New Roman"/>
          <w:bCs/>
          <w:sz w:val="28"/>
        </w:rPr>
        <w:t>научно-техническо</w:t>
      </w:r>
      <w:r w:rsidR="00C31F2F">
        <w:rPr>
          <w:rFonts w:ascii="Times New Roman" w:hAnsi="Times New Roman" w:cs="Times New Roman"/>
          <w:bCs/>
          <w:sz w:val="28"/>
        </w:rPr>
        <w:t>го</w:t>
      </w:r>
      <w:r w:rsidR="009B2F2A">
        <w:rPr>
          <w:rFonts w:ascii="Times New Roman" w:hAnsi="Times New Roman" w:cs="Times New Roman"/>
          <w:bCs/>
          <w:sz w:val="28"/>
        </w:rPr>
        <w:t xml:space="preserve"> и технологическо</w:t>
      </w:r>
      <w:r w:rsidR="00C31F2F">
        <w:rPr>
          <w:rFonts w:ascii="Times New Roman" w:hAnsi="Times New Roman" w:cs="Times New Roman"/>
          <w:bCs/>
          <w:sz w:val="28"/>
        </w:rPr>
        <w:t>го</w:t>
      </w:r>
      <w:r w:rsidR="009B2F2A">
        <w:rPr>
          <w:rFonts w:ascii="Times New Roman" w:hAnsi="Times New Roman" w:cs="Times New Roman"/>
          <w:bCs/>
          <w:sz w:val="28"/>
        </w:rPr>
        <w:t xml:space="preserve"> отставани</w:t>
      </w:r>
      <w:r w:rsidR="00C31F2F">
        <w:rPr>
          <w:rFonts w:ascii="Times New Roman" w:hAnsi="Times New Roman" w:cs="Times New Roman"/>
          <w:bCs/>
          <w:sz w:val="28"/>
        </w:rPr>
        <w:t>я</w:t>
      </w:r>
      <w:r w:rsidR="001D115C">
        <w:rPr>
          <w:rFonts w:ascii="Times New Roman" w:hAnsi="Times New Roman" w:cs="Times New Roman"/>
          <w:bCs/>
          <w:sz w:val="28"/>
        </w:rPr>
        <w:t xml:space="preserve"> </w:t>
      </w:r>
      <w:r w:rsidR="00C31F2F">
        <w:rPr>
          <w:rFonts w:ascii="Times New Roman" w:hAnsi="Times New Roman" w:cs="Times New Roman"/>
          <w:bCs/>
          <w:sz w:val="28"/>
        </w:rPr>
        <w:t xml:space="preserve">промышленности строительных материалов и конструкций </w:t>
      </w:r>
      <w:r w:rsidR="009B2F2A">
        <w:rPr>
          <w:rFonts w:ascii="Times New Roman" w:hAnsi="Times New Roman" w:cs="Times New Roman"/>
          <w:bCs/>
          <w:sz w:val="28"/>
        </w:rPr>
        <w:t>от передовых стран, что подтверждается не только практикой заимствования технологий, но и импортом готовой продукции на территорию нашей страны.</w:t>
      </w:r>
    </w:p>
    <w:p w:rsidR="00634599" w:rsidRDefault="00164FE1" w:rsidP="00FA6A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Отставание от развитых стран по </w:t>
      </w:r>
      <w:r w:rsidR="00634599" w:rsidRPr="006C2A15">
        <w:rPr>
          <w:rFonts w:ascii="Times New Roman" w:hAnsi="Times New Roman" w:cs="Times New Roman"/>
          <w:b/>
          <w:bCs/>
          <w:sz w:val="28"/>
        </w:rPr>
        <w:t>уров</w:t>
      </w:r>
      <w:r>
        <w:rPr>
          <w:rFonts w:ascii="Times New Roman" w:hAnsi="Times New Roman" w:cs="Times New Roman"/>
          <w:b/>
          <w:bCs/>
          <w:sz w:val="28"/>
        </w:rPr>
        <w:t>ню</w:t>
      </w:r>
      <w:r w:rsidR="00634599" w:rsidRPr="006C2A15">
        <w:rPr>
          <w:rFonts w:ascii="Times New Roman" w:hAnsi="Times New Roman" w:cs="Times New Roman"/>
          <w:b/>
          <w:bCs/>
          <w:sz w:val="28"/>
        </w:rPr>
        <w:t xml:space="preserve"> производительности труда</w:t>
      </w:r>
      <w:r w:rsidR="00634599">
        <w:rPr>
          <w:rFonts w:ascii="Times New Roman" w:hAnsi="Times New Roman" w:cs="Times New Roman"/>
          <w:bCs/>
          <w:sz w:val="28"/>
        </w:rPr>
        <w:t xml:space="preserve"> связан</w:t>
      </w:r>
      <w:r>
        <w:rPr>
          <w:rFonts w:ascii="Times New Roman" w:hAnsi="Times New Roman" w:cs="Times New Roman"/>
          <w:bCs/>
          <w:sz w:val="28"/>
        </w:rPr>
        <w:t>о</w:t>
      </w:r>
      <w:r w:rsidR="00634599">
        <w:rPr>
          <w:rFonts w:ascii="Times New Roman" w:hAnsi="Times New Roman" w:cs="Times New Roman"/>
          <w:bCs/>
          <w:sz w:val="28"/>
        </w:rPr>
        <w:t xml:space="preserve"> в свою очередь со следующими аспектами:</w:t>
      </w:r>
    </w:p>
    <w:p w:rsidR="00634599" w:rsidRPr="00BB7E81" w:rsidRDefault="00634599" w:rsidP="0063459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6C2A1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BB7E81">
        <w:rPr>
          <w:rFonts w:ascii="Times New Roman" w:hAnsi="Times New Roman" w:cs="Times New Roman"/>
          <w:bCs/>
          <w:sz w:val="28"/>
          <w:szCs w:val="36"/>
        </w:rPr>
        <w:t>ысок</w:t>
      </w:r>
      <w:r>
        <w:rPr>
          <w:rFonts w:ascii="Times New Roman" w:hAnsi="Times New Roman" w:cs="Times New Roman"/>
          <w:bCs/>
          <w:sz w:val="28"/>
          <w:szCs w:val="36"/>
        </w:rPr>
        <w:t xml:space="preserve">ой </w:t>
      </w:r>
      <w:r w:rsidRPr="00BB7E81"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BB7E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изношенности основных производственных фондов.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BB7E81">
        <w:rPr>
          <w:rFonts w:ascii="Times New Roman" w:hAnsi="Times New Roman" w:cs="Times New Roman"/>
          <w:sz w:val="28"/>
          <w:szCs w:val="28"/>
          <w:shd w:val="clear" w:color="auto" w:fill="FFFFFF"/>
        </w:rPr>
        <w:t>о данным Федеральной службы государственной статистики</w:t>
      </w:r>
      <w:r w:rsidRPr="00BB7E81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footnoteReference w:id="1"/>
      </w:r>
      <w:r w:rsidRPr="00BB7E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коэффициент обновления основных фондов в строительстве в период с 2004 по 2012 годы колебался в диапазоне от 2,5 до 5,2, отставая в среднем в 1,5 раза от соответствующих значений этого коэффициента в обрабатывающих </w:t>
      </w:r>
      <w:r w:rsidRPr="00BB7E8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отраслях и в сфере добычи полезных ископаемых. </w:t>
      </w:r>
    </w:p>
    <w:p w:rsidR="006C2A15" w:rsidRDefault="006C2A15" w:rsidP="006C2A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2D3E59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Недостаточной квалификацией научных, инженерно-технических и рабочих кадров в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A15" w:rsidRPr="00BB7E81" w:rsidRDefault="006C2A15" w:rsidP="006C2A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</w:t>
      </w:r>
      <w:r w:rsidRPr="00BB7E81">
        <w:rPr>
          <w:rFonts w:ascii="Times New Roman" w:hAnsi="Times New Roman" w:cs="Times New Roman"/>
          <w:sz w:val="28"/>
          <w:szCs w:val="28"/>
        </w:rPr>
        <w:t>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D3E59">
        <w:rPr>
          <w:rFonts w:ascii="Times New Roman" w:hAnsi="Times New Roman" w:cs="Times New Roman"/>
          <w:sz w:val="28"/>
          <w:szCs w:val="28"/>
        </w:rPr>
        <w:t>м</w:t>
      </w:r>
      <w:r w:rsidRPr="00BB7E81">
        <w:rPr>
          <w:rFonts w:ascii="Times New Roman" w:hAnsi="Times New Roman" w:cs="Times New Roman"/>
          <w:sz w:val="28"/>
          <w:szCs w:val="28"/>
        </w:rPr>
        <w:t xml:space="preserve"> коммерческого интереса к </w:t>
      </w:r>
      <w:r w:rsidR="002D3E59">
        <w:rPr>
          <w:rFonts w:ascii="Times New Roman" w:hAnsi="Times New Roman" w:cs="Times New Roman"/>
          <w:sz w:val="28"/>
          <w:szCs w:val="28"/>
        </w:rPr>
        <w:t>повышению производительности труда</w:t>
      </w:r>
      <w:r w:rsidR="001D115C">
        <w:rPr>
          <w:rFonts w:ascii="Times New Roman" w:hAnsi="Times New Roman" w:cs="Times New Roman"/>
          <w:sz w:val="28"/>
          <w:szCs w:val="28"/>
        </w:rPr>
        <w:t>,</w:t>
      </w:r>
      <w:r w:rsidR="002D3E59">
        <w:rPr>
          <w:rFonts w:ascii="Times New Roman" w:hAnsi="Times New Roman" w:cs="Times New Roman"/>
          <w:sz w:val="28"/>
          <w:szCs w:val="28"/>
        </w:rPr>
        <w:t xml:space="preserve"> в том числе за счет внедрения </w:t>
      </w:r>
      <w:r>
        <w:rPr>
          <w:rFonts w:ascii="Times New Roman" w:hAnsi="Times New Roman" w:cs="Times New Roman"/>
          <w:sz w:val="28"/>
          <w:szCs w:val="28"/>
        </w:rPr>
        <w:t>инноваци</w:t>
      </w:r>
      <w:r w:rsidR="002D3E59">
        <w:rPr>
          <w:rFonts w:ascii="Times New Roman" w:hAnsi="Times New Roman" w:cs="Times New Roman"/>
          <w:sz w:val="28"/>
          <w:szCs w:val="28"/>
        </w:rPr>
        <w:t>онных материалов и технологий</w:t>
      </w:r>
      <w:r w:rsidRPr="00BB7E81">
        <w:rPr>
          <w:rFonts w:ascii="Times New Roman" w:hAnsi="Times New Roman" w:cs="Times New Roman"/>
          <w:sz w:val="28"/>
          <w:szCs w:val="28"/>
        </w:rPr>
        <w:t xml:space="preserve"> у подавляющего большинства застройщиков, т.к. при благоприятной рыночной конъюнктуре высокая норма прибыли может быть получена и без использования инноваций.</w:t>
      </w:r>
    </w:p>
    <w:p w:rsidR="006C2A15" w:rsidRPr="00BB7E81" w:rsidRDefault="006C2A15" w:rsidP="006C2A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сопряжено с </w:t>
      </w:r>
      <w:r w:rsidRPr="00BB7E81">
        <w:rPr>
          <w:rFonts w:ascii="Times New Roman" w:hAnsi="Times New Roman" w:cs="Times New Roman"/>
          <w:sz w:val="28"/>
          <w:szCs w:val="28"/>
        </w:rPr>
        <w:t>краткосрочн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B7E81">
        <w:rPr>
          <w:rFonts w:ascii="Times New Roman" w:hAnsi="Times New Roman" w:cs="Times New Roman"/>
          <w:sz w:val="28"/>
          <w:szCs w:val="28"/>
        </w:rPr>
        <w:t xml:space="preserve"> характер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D115C">
        <w:rPr>
          <w:rFonts w:ascii="Times New Roman" w:hAnsi="Times New Roman" w:cs="Times New Roman"/>
          <w:sz w:val="28"/>
          <w:szCs w:val="28"/>
        </w:rPr>
        <w:t xml:space="preserve"> </w:t>
      </w:r>
      <w:r w:rsidRPr="00BB7E81">
        <w:rPr>
          <w:rFonts w:ascii="Times New Roman" w:hAnsi="Times New Roman" w:cs="Times New Roman"/>
          <w:sz w:val="28"/>
          <w:szCs w:val="28"/>
        </w:rPr>
        <w:t>бизнес</w:t>
      </w:r>
      <w:r w:rsidR="001D115C">
        <w:rPr>
          <w:rFonts w:ascii="Times New Roman" w:hAnsi="Times New Roman" w:cs="Times New Roman"/>
          <w:sz w:val="28"/>
          <w:szCs w:val="28"/>
        </w:rPr>
        <w:t xml:space="preserve"> </w:t>
      </w:r>
      <w:r w:rsidRPr="00BB7E81">
        <w:rPr>
          <w:rFonts w:ascii="Times New Roman" w:hAnsi="Times New Roman" w:cs="Times New Roman"/>
          <w:sz w:val="28"/>
          <w:szCs w:val="28"/>
        </w:rPr>
        <w:t>мышлени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B7E81">
        <w:rPr>
          <w:rFonts w:ascii="Times New Roman" w:hAnsi="Times New Roman" w:cs="Times New Roman"/>
          <w:sz w:val="28"/>
          <w:szCs w:val="28"/>
        </w:rPr>
        <w:t>, ограниченн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B7E81">
        <w:rPr>
          <w:rFonts w:ascii="Times New Roman" w:hAnsi="Times New Roman" w:cs="Times New Roman"/>
          <w:sz w:val="28"/>
          <w:szCs w:val="28"/>
        </w:rPr>
        <w:t xml:space="preserve"> временными рамками реализации конкретного строительного проекта. Застройщик планирует и осуществляет свою деятельность лишь в рамках план-графика строительства. Все, что будет происходить за пределами временных рамок </w:t>
      </w:r>
      <w:r>
        <w:rPr>
          <w:rFonts w:ascii="Times New Roman" w:hAnsi="Times New Roman" w:cs="Times New Roman"/>
          <w:sz w:val="28"/>
          <w:szCs w:val="28"/>
        </w:rPr>
        <w:t xml:space="preserve">строительного </w:t>
      </w:r>
      <w:r w:rsidRPr="00BB7E81">
        <w:rPr>
          <w:rFonts w:ascii="Times New Roman" w:hAnsi="Times New Roman" w:cs="Times New Roman"/>
          <w:sz w:val="28"/>
          <w:szCs w:val="28"/>
        </w:rPr>
        <w:t xml:space="preserve">проекта, как правило, не является для него ни зоной ответственности, ни предметом коммерческого интереса. В результате занижаются требования к </w:t>
      </w:r>
      <w:proofErr w:type="spellStart"/>
      <w:r w:rsidRPr="00BB7E81">
        <w:rPr>
          <w:rFonts w:ascii="Times New Roman" w:hAnsi="Times New Roman" w:cs="Times New Roman"/>
          <w:sz w:val="28"/>
          <w:szCs w:val="28"/>
        </w:rPr>
        <w:t>ресурс</w:t>
      </w:r>
      <w:proofErr w:type="gramStart"/>
      <w:r w:rsidRPr="00BB7E8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B7E8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B7E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B7E81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BB7E81">
        <w:rPr>
          <w:rFonts w:ascii="Times New Roman" w:hAnsi="Times New Roman" w:cs="Times New Roman"/>
          <w:sz w:val="28"/>
          <w:szCs w:val="28"/>
        </w:rPr>
        <w:t>, к стоимости последующей эксплуатации объекта, что способствует использованию морально устаревших, но быстро</w:t>
      </w:r>
      <w:r w:rsidR="001D115C">
        <w:rPr>
          <w:rFonts w:ascii="Times New Roman" w:hAnsi="Times New Roman" w:cs="Times New Roman"/>
          <w:sz w:val="28"/>
          <w:szCs w:val="28"/>
        </w:rPr>
        <w:t xml:space="preserve"> </w:t>
      </w:r>
      <w:r w:rsidRPr="00BB7E81">
        <w:rPr>
          <w:rFonts w:ascii="Times New Roman" w:hAnsi="Times New Roman" w:cs="Times New Roman"/>
          <w:sz w:val="28"/>
          <w:szCs w:val="28"/>
        </w:rPr>
        <w:t>окупаемых материалов и технологий.</w:t>
      </w:r>
    </w:p>
    <w:p w:rsidR="00634599" w:rsidRPr="006C2A15" w:rsidRDefault="006C2A15" w:rsidP="00FA6A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Отставание в использовании </w:t>
      </w:r>
      <w:r w:rsidRPr="006C2A15">
        <w:rPr>
          <w:rFonts w:ascii="Times New Roman" w:hAnsi="Times New Roman" w:cs="Times New Roman"/>
          <w:b/>
          <w:bCs/>
          <w:sz w:val="28"/>
        </w:rPr>
        <w:t>эффективных и ресурсосберегающих материалов и технологий</w:t>
      </w:r>
      <w:r>
        <w:rPr>
          <w:rFonts w:ascii="Times New Roman" w:hAnsi="Times New Roman" w:cs="Times New Roman"/>
          <w:b/>
          <w:bCs/>
          <w:sz w:val="28"/>
        </w:rPr>
        <w:t xml:space="preserve">, </w:t>
      </w:r>
      <w:r w:rsidRPr="006C2A15">
        <w:rPr>
          <w:rFonts w:ascii="Times New Roman" w:hAnsi="Times New Roman" w:cs="Times New Roman"/>
          <w:bCs/>
          <w:sz w:val="28"/>
        </w:rPr>
        <w:t>кроме</w:t>
      </w:r>
      <w:r>
        <w:rPr>
          <w:rFonts w:ascii="Times New Roman" w:hAnsi="Times New Roman" w:cs="Times New Roman"/>
          <w:bCs/>
          <w:sz w:val="28"/>
        </w:rPr>
        <w:t xml:space="preserve"> уже перечисленных факторов, связано </w:t>
      </w:r>
      <w:proofErr w:type="gramStart"/>
      <w:r>
        <w:rPr>
          <w:rFonts w:ascii="Times New Roman" w:hAnsi="Times New Roman" w:cs="Times New Roman"/>
          <w:bCs/>
          <w:sz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</w:rPr>
        <w:t>:</w:t>
      </w:r>
    </w:p>
    <w:p w:rsidR="006C2A15" w:rsidRDefault="00164FE1" w:rsidP="006C2A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C2A1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Реформированием</w:t>
      </w:r>
      <w:r w:rsidR="001D115C">
        <w:rPr>
          <w:rFonts w:ascii="Times New Roman" w:hAnsi="Times New Roman" w:cs="Times New Roman"/>
          <w:sz w:val="28"/>
          <w:szCs w:val="28"/>
        </w:rPr>
        <w:t xml:space="preserve"> </w:t>
      </w:r>
      <w:r w:rsidR="006C2A15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6C2A15" w:rsidRPr="00995BDC">
        <w:rPr>
          <w:rFonts w:ascii="Times New Roman" w:hAnsi="Times New Roman" w:cs="Times New Roman"/>
          <w:sz w:val="28"/>
          <w:szCs w:val="28"/>
        </w:rPr>
        <w:t xml:space="preserve">технического регулирования. </w:t>
      </w:r>
      <w:r w:rsidR="006C2A15" w:rsidRPr="00BB7E81">
        <w:rPr>
          <w:rFonts w:ascii="Times New Roman" w:hAnsi="Times New Roman" w:cs="Times New Roman"/>
          <w:sz w:val="28"/>
          <w:szCs w:val="28"/>
        </w:rPr>
        <w:t xml:space="preserve">Сертификация новых </w:t>
      </w:r>
      <w:r w:rsidR="006C2A15">
        <w:rPr>
          <w:rFonts w:ascii="Times New Roman" w:hAnsi="Times New Roman" w:cs="Times New Roman"/>
          <w:sz w:val="28"/>
          <w:szCs w:val="28"/>
        </w:rPr>
        <w:t xml:space="preserve">технологий и </w:t>
      </w:r>
      <w:r w:rsidR="006C2A15" w:rsidRPr="00BB7E81">
        <w:rPr>
          <w:rFonts w:ascii="Times New Roman" w:hAnsi="Times New Roman" w:cs="Times New Roman"/>
          <w:sz w:val="28"/>
          <w:szCs w:val="28"/>
        </w:rPr>
        <w:t>пр</w:t>
      </w:r>
      <w:r w:rsidR="006C2A15">
        <w:rPr>
          <w:rFonts w:ascii="Times New Roman" w:hAnsi="Times New Roman" w:cs="Times New Roman"/>
          <w:sz w:val="28"/>
          <w:szCs w:val="28"/>
        </w:rPr>
        <w:t xml:space="preserve">одукции для строительства представляет собой длительную процедуру, при этом в результате не обеспечивает достаточную доказательную базу. По </w:t>
      </w:r>
      <w:r w:rsidR="006C2A15" w:rsidRPr="00BB7E81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состоянию на текущий момент процедура создания новых технических нормативов не отработана, а существующие механизмы разработки нормативов несовершенны и не обеспечены достаточным финансированием. Сроки их разработки и внедрения растягиваются на годы, и к моменту принятия они уже технически и морально устаревают</w:t>
      </w:r>
    </w:p>
    <w:p w:rsidR="006C2A15" w:rsidRDefault="006C2A15" w:rsidP="006C2A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E81">
        <w:rPr>
          <w:rFonts w:ascii="Times New Roman" w:hAnsi="Times New Roman" w:cs="Times New Roman"/>
          <w:sz w:val="28"/>
          <w:szCs w:val="28"/>
        </w:rPr>
        <w:t xml:space="preserve">В результате строительные компании, стараясь минимизировать свои </w:t>
      </w:r>
      <w:r w:rsidRPr="00BB7E81">
        <w:rPr>
          <w:rFonts w:ascii="Times New Roman" w:hAnsi="Times New Roman" w:cs="Times New Roman"/>
          <w:sz w:val="28"/>
          <w:szCs w:val="28"/>
        </w:rPr>
        <w:lastRenderedPageBreak/>
        <w:t xml:space="preserve">риски, отказываются от использования </w:t>
      </w:r>
      <w:proofErr w:type="gramStart"/>
      <w:r w:rsidRPr="00BB7E81">
        <w:rPr>
          <w:rFonts w:ascii="Times New Roman" w:hAnsi="Times New Roman" w:cs="Times New Roman"/>
          <w:sz w:val="28"/>
          <w:szCs w:val="28"/>
        </w:rPr>
        <w:t>инноваций</w:t>
      </w:r>
      <w:proofErr w:type="gramEnd"/>
      <w:r w:rsidRPr="00BB7E81">
        <w:rPr>
          <w:rFonts w:ascii="Times New Roman" w:hAnsi="Times New Roman" w:cs="Times New Roman"/>
          <w:sz w:val="28"/>
          <w:szCs w:val="28"/>
        </w:rPr>
        <w:t xml:space="preserve"> как в отношении новых материалов, так и в отношении </w:t>
      </w:r>
      <w:r w:rsidR="000611FC">
        <w:rPr>
          <w:rFonts w:ascii="Times New Roman" w:hAnsi="Times New Roman" w:cs="Times New Roman"/>
          <w:sz w:val="28"/>
          <w:szCs w:val="28"/>
        </w:rPr>
        <w:t xml:space="preserve">новых </w:t>
      </w:r>
      <w:r w:rsidRPr="00BB7E81">
        <w:rPr>
          <w:rFonts w:ascii="Times New Roman" w:hAnsi="Times New Roman" w:cs="Times New Roman"/>
          <w:sz w:val="28"/>
          <w:szCs w:val="28"/>
        </w:rPr>
        <w:t>строительных технологий.</w:t>
      </w:r>
    </w:p>
    <w:p w:rsidR="002D3E59" w:rsidRPr="00BB7E81" w:rsidRDefault="002D3E59" w:rsidP="002D3E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E81">
        <w:rPr>
          <w:rFonts w:ascii="Times New Roman" w:hAnsi="Times New Roman" w:cs="Times New Roman"/>
          <w:sz w:val="28"/>
          <w:szCs w:val="28"/>
        </w:rPr>
        <w:t xml:space="preserve">Длительный жизненный цикл объектов капитального строительства затрудняет оценку эффективности новых материалов, технологий и методов строительства.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BB7E81">
        <w:rPr>
          <w:rFonts w:ascii="Times New Roman" w:hAnsi="Times New Roman" w:cs="Times New Roman"/>
          <w:sz w:val="28"/>
          <w:szCs w:val="28"/>
        </w:rPr>
        <w:t>пример, средний жизненный цикл устройств потребительской электроники составляет 3-6 месяцев, в то время как жизненный цикл промышленных и складских зданий – 30 лет, жилых зданий – 50 лет, общественных зданий 50-100 лет.</w:t>
      </w:r>
    </w:p>
    <w:p w:rsidR="006C2A15" w:rsidRDefault="00164FE1" w:rsidP="006C2A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C2A15">
        <w:rPr>
          <w:rFonts w:ascii="Times New Roman" w:hAnsi="Times New Roman" w:cs="Times New Roman"/>
          <w:sz w:val="28"/>
          <w:szCs w:val="28"/>
        </w:rPr>
        <w:t>) Удорожанием строительной продукции вследствие использования</w:t>
      </w:r>
      <w:r w:rsidR="006C2A15" w:rsidRPr="00995BDC">
        <w:rPr>
          <w:rFonts w:ascii="Times New Roman" w:hAnsi="Times New Roman" w:cs="Times New Roman"/>
          <w:sz w:val="28"/>
          <w:szCs w:val="28"/>
        </w:rPr>
        <w:t xml:space="preserve"> инноваций. </w:t>
      </w:r>
      <w:proofErr w:type="gramStart"/>
      <w:r w:rsidR="006C2A15" w:rsidRPr="00BB7E81">
        <w:rPr>
          <w:rFonts w:ascii="Times New Roman" w:hAnsi="Times New Roman" w:cs="Times New Roman"/>
          <w:sz w:val="28"/>
          <w:szCs w:val="28"/>
        </w:rPr>
        <w:t xml:space="preserve">В рамках реализации региональных адресных программ по переселению граждан из аварийного жилищного фонда Фондом содействия реформированию жилищно-коммунального хозяйства совместно с регионами Российской Федерации по итогам 2013 года реализованы пилотные проекты строительства </w:t>
      </w:r>
      <w:proofErr w:type="spellStart"/>
      <w:r w:rsidR="006C2A15" w:rsidRPr="00BB7E81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="006C2A15" w:rsidRPr="00BB7E81">
        <w:rPr>
          <w:rFonts w:ascii="Times New Roman" w:hAnsi="Times New Roman" w:cs="Times New Roman"/>
          <w:sz w:val="28"/>
          <w:szCs w:val="28"/>
        </w:rPr>
        <w:t xml:space="preserve"> домов в 47 субъектах Российской Федерации, в том числе: в Алтайском крае построено 6 </w:t>
      </w:r>
      <w:proofErr w:type="spellStart"/>
      <w:r w:rsidR="006C2A15" w:rsidRPr="00BB7E81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="001D115C">
        <w:rPr>
          <w:rFonts w:ascii="Times New Roman" w:hAnsi="Times New Roman" w:cs="Times New Roman"/>
          <w:sz w:val="28"/>
          <w:szCs w:val="28"/>
        </w:rPr>
        <w:t xml:space="preserve"> </w:t>
      </w:r>
      <w:r w:rsidR="006C2A15" w:rsidRPr="00BB7E81">
        <w:rPr>
          <w:rFonts w:ascii="Times New Roman" w:hAnsi="Times New Roman" w:cs="Times New Roman"/>
          <w:sz w:val="28"/>
          <w:szCs w:val="28"/>
        </w:rPr>
        <w:t xml:space="preserve">домов (включая </w:t>
      </w:r>
      <w:proofErr w:type="spellStart"/>
      <w:r w:rsidR="006C2A15" w:rsidRPr="00BB7E81">
        <w:rPr>
          <w:rFonts w:ascii="Times New Roman" w:hAnsi="Times New Roman" w:cs="Times New Roman"/>
          <w:sz w:val="28"/>
          <w:szCs w:val="28"/>
        </w:rPr>
        <w:t>энергоэффективный</w:t>
      </w:r>
      <w:proofErr w:type="spellEnd"/>
      <w:r w:rsidR="006C2A15" w:rsidRPr="00BB7E81">
        <w:rPr>
          <w:rFonts w:ascii="Times New Roman" w:hAnsi="Times New Roman" w:cs="Times New Roman"/>
          <w:sz w:val="28"/>
          <w:szCs w:val="28"/>
        </w:rPr>
        <w:t xml:space="preserve"> жилой квартал в г. Бийске в составе 5 домов), в</w:t>
      </w:r>
      <w:proofErr w:type="gramEnd"/>
      <w:r w:rsidR="006C2A15" w:rsidRPr="00BB7E81">
        <w:rPr>
          <w:rFonts w:ascii="Times New Roman" w:hAnsi="Times New Roman" w:cs="Times New Roman"/>
          <w:sz w:val="28"/>
          <w:szCs w:val="28"/>
        </w:rPr>
        <w:t xml:space="preserve"> Ставропольском </w:t>
      </w:r>
      <w:proofErr w:type="gramStart"/>
      <w:r w:rsidR="006C2A15" w:rsidRPr="00BB7E81">
        <w:rPr>
          <w:rFonts w:ascii="Times New Roman" w:hAnsi="Times New Roman" w:cs="Times New Roman"/>
          <w:sz w:val="28"/>
          <w:szCs w:val="28"/>
        </w:rPr>
        <w:t>крае</w:t>
      </w:r>
      <w:proofErr w:type="gramEnd"/>
      <w:r w:rsidR="006C2A15" w:rsidRPr="00BB7E81">
        <w:rPr>
          <w:rFonts w:ascii="Times New Roman" w:hAnsi="Times New Roman" w:cs="Times New Roman"/>
          <w:sz w:val="28"/>
          <w:szCs w:val="28"/>
        </w:rPr>
        <w:t xml:space="preserve"> – 5 </w:t>
      </w:r>
      <w:proofErr w:type="spellStart"/>
      <w:r w:rsidR="006C2A15" w:rsidRPr="00BB7E81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="006C2A15" w:rsidRPr="00BB7E81">
        <w:rPr>
          <w:rFonts w:ascii="Times New Roman" w:hAnsi="Times New Roman" w:cs="Times New Roman"/>
          <w:sz w:val="28"/>
          <w:szCs w:val="28"/>
        </w:rPr>
        <w:t xml:space="preserve"> домов</w:t>
      </w:r>
      <w:r w:rsidR="006C2A15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6C2A15" w:rsidRPr="00BB7E81" w:rsidRDefault="006C2A15" w:rsidP="006C2A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B7E81">
        <w:rPr>
          <w:rFonts w:ascii="Times New Roman" w:hAnsi="Times New Roman" w:cs="Times New Roman"/>
          <w:sz w:val="28"/>
          <w:szCs w:val="28"/>
        </w:rPr>
        <w:t xml:space="preserve">ак показала практика реализации вышеупомянутых проектов, удорожание стоимости строительства </w:t>
      </w:r>
      <w:proofErr w:type="spellStart"/>
      <w:r w:rsidRPr="00BB7E81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Pr="00BB7E81">
        <w:rPr>
          <w:rFonts w:ascii="Times New Roman" w:hAnsi="Times New Roman" w:cs="Times New Roman"/>
          <w:sz w:val="28"/>
          <w:szCs w:val="28"/>
        </w:rPr>
        <w:t xml:space="preserve"> домов за счет дополнительных расходов, связанных с внедрением мероприятий по повышению </w:t>
      </w:r>
      <w:proofErr w:type="spellStart"/>
      <w:r w:rsidRPr="00BB7E81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BB7E81">
        <w:rPr>
          <w:rFonts w:ascii="Times New Roman" w:hAnsi="Times New Roman" w:cs="Times New Roman"/>
          <w:sz w:val="28"/>
          <w:szCs w:val="28"/>
        </w:rPr>
        <w:t xml:space="preserve"> (которые составляют 30-50% от стандартной сметной стоимости), достигает в сравнении со стандартными домами 30% (в среднем) при сроке окупаемости этих расходов – от 5 до 10 лет. </w:t>
      </w:r>
    </w:p>
    <w:p w:rsidR="006C2A15" w:rsidRPr="00BB7E81" w:rsidRDefault="006C2A15" w:rsidP="006C2A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E81">
        <w:rPr>
          <w:rFonts w:ascii="Times New Roman" w:hAnsi="Times New Roman" w:cs="Times New Roman"/>
          <w:sz w:val="28"/>
          <w:szCs w:val="28"/>
        </w:rPr>
        <w:t>Экономия сре</w:t>
      </w:r>
      <w:proofErr w:type="gramStart"/>
      <w:r w:rsidRPr="00BB7E81">
        <w:rPr>
          <w:rFonts w:ascii="Times New Roman" w:hAnsi="Times New Roman" w:cs="Times New Roman"/>
          <w:sz w:val="28"/>
          <w:szCs w:val="28"/>
        </w:rPr>
        <w:t>дств</w:t>
      </w:r>
      <w:r>
        <w:rPr>
          <w:rFonts w:ascii="Times New Roman" w:hAnsi="Times New Roman" w:cs="Times New Roman"/>
          <w:sz w:val="28"/>
          <w:szCs w:val="28"/>
        </w:rPr>
        <w:t xml:space="preserve"> в р</w:t>
      </w:r>
      <w:proofErr w:type="gramEnd"/>
      <w:r>
        <w:rPr>
          <w:rFonts w:ascii="Times New Roman" w:hAnsi="Times New Roman" w:cs="Times New Roman"/>
          <w:sz w:val="28"/>
          <w:szCs w:val="28"/>
        </w:rPr>
        <w:t>езультате</w:t>
      </w:r>
      <w:r w:rsidRPr="00BB7E81">
        <w:rPr>
          <w:rFonts w:ascii="Times New Roman" w:hAnsi="Times New Roman" w:cs="Times New Roman"/>
          <w:sz w:val="28"/>
          <w:szCs w:val="28"/>
        </w:rPr>
        <w:t xml:space="preserve"> внедрения </w:t>
      </w:r>
      <w:proofErr w:type="spellStart"/>
      <w:r w:rsidRPr="00BB7E81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Pr="00BB7E81">
        <w:rPr>
          <w:rFonts w:ascii="Times New Roman" w:hAnsi="Times New Roman" w:cs="Times New Roman"/>
          <w:sz w:val="28"/>
          <w:szCs w:val="28"/>
        </w:rPr>
        <w:t xml:space="preserve"> мероприятий, могла </w:t>
      </w:r>
      <w:r>
        <w:rPr>
          <w:rFonts w:ascii="Times New Roman" w:hAnsi="Times New Roman" w:cs="Times New Roman"/>
          <w:sz w:val="28"/>
          <w:szCs w:val="28"/>
        </w:rPr>
        <w:t xml:space="preserve">бы </w:t>
      </w:r>
      <w:r w:rsidRPr="00BB7E81">
        <w:rPr>
          <w:rFonts w:ascii="Times New Roman" w:hAnsi="Times New Roman" w:cs="Times New Roman"/>
          <w:sz w:val="28"/>
          <w:szCs w:val="28"/>
        </w:rPr>
        <w:t xml:space="preserve">быть более заметной в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1D1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изменения системы ответственности застройщика за уровень последующих эксплуатационных расходов (схемы </w:t>
      </w:r>
      <w:r w:rsidRPr="00BB7E81">
        <w:rPr>
          <w:rFonts w:ascii="Times New Roman" w:hAnsi="Times New Roman" w:cs="Times New Roman"/>
          <w:sz w:val="28"/>
          <w:szCs w:val="28"/>
        </w:rPr>
        <w:t>управлении проектом полного жизненного цикла</w:t>
      </w:r>
      <w:r>
        <w:rPr>
          <w:rFonts w:ascii="Times New Roman" w:hAnsi="Times New Roman" w:cs="Times New Roman"/>
          <w:sz w:val="28"/>
          <w:szCs w:val="28"/>
        </w:rPr>
        <w:t>, либо система штрафов застройщика за отклонение от энергосберегающих параметров)</w:t>
      </w:r>
      <w:r w:rsidRPr="00BB7E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A15" w:rsidRPr="00BB7E81" w:rsidRDefault="00164FE1" w:rsidP="006C2A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6C2A15">
        <w:rPr>
          <w:rFonts w:ascii="Times New Roman" w:hAnsi="Times New Roman" w:cs="Times New Roman"/>
          <w:sz w:val="28"/>
          <w:szCs w:val="28"/>
        </w:rPr>
        <w:t>) Отсутствием</w:t>
      </w:r>
      <w:r w:rsidR="006C2A15" w:rsidRPr="00577588">
        <w:rPr>
          <w:rFonts w:ascii="Times New Roman" w:hAnsi="Times New Roman" w:cs="Times New Roman"/>
          <w:sz w:val="28"/>
          <w:szCs w:val="28"/>
        </w:rPr>
        <w:t xml:space="preserve"> экономического стимулирования инновационной деятельности </w:t>
      </w:r>
      <w:r w:rsidR="006C2A15">
        <w:rPr>
          <w:rFonts w:ascii="Times New Roman" w:hAnsi="Times New Roman" w:cs="Times New Roman"/>
          <w:sz w:val="28"/>
          <w:szCs w:val="28"/>
        </w:rPr>
        <w:t>в строительной сфере.</w:t>
      </w:r>
      <w:r w:rsidR="001D115C">
        <w:rPr>
          <w:rFonts w:ascii="Times New Roman" w:hAnsi="Times New Roman" w:cs="Times New Roman"/>
          <w:sz w:val="28"/>
          <w:szCs w:val="28"/>
        </w:rPr>
        <w:t xml:space="preserve"> </w:t>
      </w:r>
      <w:r w:rsidR="006C2A15" w:rsidRPr="00BB7E81">
        <w:rPr>
          <w:rFonts w:ascii="Times New Roman" w:hAnsi="Times New Roman" w:cs="Times New Roman"/>
          <w:sz w:val="28"/>
          <w:szCs w:val="28"/>
        </w:rPr>
        <w:t>Жесткая система налогового регулирования, недостаточность государственной поддержки, незначительность регулирующего воздействия амортизационных отчислений, существенный объем требуемых инвестиций, вызванный необходимостью больших капиталовложений в строительство, не мотивируют участников строительной отрасли к использованию новых эффективных материалов и технологий в строительстве.</w:t>
      </w:r>
    </w:p>
    <w:p w:rsidR="006C2A15" w:rsidRPr="00BB7E81" w:rsidRDefault="00164FE1" w:rsidP="006C2A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г</w:t>
      </w:r>
      <w:r w:rsidR="006C2A1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) </w:t>
      </w:r>
      <w:r w:rsidR="006C2A15" w:rsidRPr="0032163F">
        <w:rPr>
          <w:rStyle w:val="apple-converted-space"/>
          <w:rFonts w:ascii="Times New Roman" w:hAnsi="Times New Roman" w:cs="Times New Roman"/>
          <w:sz w:val="28"/>
          <w:szCs w:val="28"/>
        </w:rPr>
        <w:t>Отсутствие</w:t>
      </w:r>
      <w:r w:rsidR="006C2A15">
        <w:rPr>
          <w:rStyle w:val="apple-converted-space"/>
          <w:rFonts w:ascii="Times New Roman" w:hAnsi="Times New Roman" w:cs="Times New Roman"/>
          <w:sz w:val="28"/>
          <w:szCs w:val="28"/>
        </w:rPr>
        <w:t>м</w:t>
      </w:r>
      <w:r w:rsidR="001D115C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6C2A15">
        <w:rPr>
          <w:rStyle w:val="apple-converted-space"/>
          <w:rFonts w:ascii="Times New Roman" w:hAnsi="Times New Roman" w:cs="Times New Roman"/>
          <w:sz w:val="28"/>
          <w:szCs w:val="28"/>
        </w:rPr>
        <w:t>системных требований к экономичности эксплуатационного содержания объектов капитального строительства,</w:t>
      </w:r>
      <w:r w:rsidR="006C2A15" w:rsidRPr="0032163F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а в проект</w:t>
      </w:r>
      <w:r w:rsidR="006C2A15">
        <w:rPr>
          <w:rStyle w:val="apple-converted-space"/>
          <w:rFonts w:ascii="Times New Roman" w:hAnsi="Times New Roman" w:cs="Times New Roman"/>
          <w:sz w:val="28"/>
          <w:szCs w:val="28"/>
        </w:rPr>
        <w:t>ной документации</w:t>
      </w:r>
      <w:r w:rsidR="006C2A15" w:rsidRPr="0032163F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р</w:t>
      </w:r>
      <w:r w:rsidR="006C2A15">
        <w:rPr>
          <w:rStyle w:val="apple-converted-space"/>
          <w:rFonts w:ascii="Times New Roman" w:hAnsi="Times New Roman" w:cs="Times New Roman"/>
          <w:sz w:val="28"/>
          <w:szCs w:val="28"/>
        </w:rPr>
        <w:t>аздела «Экономика эксплуатации», что</w:t>
      </w:r>
      <w:r w:rsidR="006C2A15" w:rsidRPr="0032163F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приводит к стремлению снижать</w:t>
      </w:r>
      <w:r w:rsidR="006C2A15" w:rsidRPr="00BB7E8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лишь стоимость строительства без мотивации к снижению расходов на эксплуатацию. То есть, современное состояние регулирования градостроительной деятельности не мотивирует строительную отрасль к снижению расходов на эксплуатацию построенных объектов.</w:t>
      </w:r>
    </w:p>
    <w:p w:rsidR="00634599" w:rsidRDefault="006B5505" w:rsidP="00FA6A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Потребность в</w:t>
      </w:r>
      <w:r w:rsidR="006C2A15">
        <w:rPr>
          <w:rFonts w:ascii="Times New Roman" w:hAnsi="Times New Roman" w:cs="Times New Roman"/>
          <w:bCs/>
          <w:sz w:val="28"/>
        </w:rPr>
        <w:t xml:space="preserve"> повышени</w:t>
      </w:r>
      <w:r>
        <w:rPr>
          <w:rFonts w:ascii="Times New Roman" w:hAnsi="Times New Roman" w:cs="Times New Roman"/>
          <w:bCs/>
          <w:sz w:val="28"/>
        </w:rPr>
        <w:t>и</w:t>
      </w:r>
      <w:r w:rsidR="001D115C">
        <w:rPr>
          <w:rFonts w:ascii="Times New Roman" w:hAnsi="Times New Roman" w:cs="Times New Roman"/>
          <w:bCs/>
          <w:sz w:val="28"/>
        </w:rPr>
        <w:t xml:space="preserve"> </w:t>
      </w:r>
      <w:r w:rsidR="006C2A15" w:rsidRPr="006B5505">
        <w:rPr>
          <w:rFonts w:ascii="Times New Roman" w:hAnsi="Times New Roman" w:cs="Times New Roman"/>
          <w:b/>
          <w:bCs/>
          <w:sz w:val="28"/>
        </w:rPr>
        <w:t>экологической безопасности</w:t>
      </w:r>
      <w:r w:rsidR="006C2A15">
        <w:rPr>
          <w:rFonts w:ascii="Times New Roman" w:hAnsi="Times New Roman" w:cs="Times New Roman"/>
          <w:bCs/>
          <w:sz w:val="28"/>
        </w:rPr>
        <w:t xml:space="preserve"> на различных этапах инвестиционного цикла объектов</w:t>
      </w:r>
      <w:r>
        <w:rPr>
          <w:rFonts w:ascii="Times New Roman" w:hAnsi="Times New Roman" w:cs="Times New Roman"/>
          <w:bCs/>
          <w:sz w:val="28"/>
        </w:rPr>
        <w:t>, обусловлена многими факторами, в том числе:</w:t>
      </w:r>
    </w:p>
    <w:p w:rsidR="006B5505" w:rsidRDefault="00164FE1" w:rsidP="006B55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B5505">
        <w:rPr>
          <w:rFonts w:ascii="Times New Roman" w:hAnsi="Times New Roman" w:cs="Times New Roman"/>
          <w:sz w:val="28"/>
          <w:szCs w:val="28"/>
        </w:rPr>
        <w:t xml:space="preserve">) </w:t>
      </w:r>
      <w:r w:rsidR="006B5505" w:rsidRPr="00577588">
        <w:rPr>
          <w:rFonts w:ascii="Times New Roman" w:hAnsi="Times New Roman" w:cs="Times New Roman"/>
          <w:sz w:val="28"/>
          <w:szCs w:val="28"/>
        </w:rPr>
        <w:t>Низк</w:t>
      </w:r>
      <w:r w:rsidR="006B5505">
        <w:rPr>
          <w:rFonts w:ascii="Times New Roman" w:hAnsi="Times New Roman" w:cs="Times New Roman"/>
          <w:sz w:val="28"/>
          <w:szCs w:val="28"/>
        </w:rPr>
        <w:t>ой инновационной эффективностью</w:t>
      </w:r>
      <w:r w:rsidR="006B5505" w:rsidRPr="00577588">
        <w:rPr>
          <w:rFonts w:ascii="Times New Roman" w:hAnsi="Times New Roman" w:cs="Times New Roman"/>
          <w:sz w:val="28"/>
          <w:szCs w:val="28"/>
        </w:rPr>
        <w:t xml:space="preserve"> выполняемых  НИР/</w:t>
      </w:r>
      <w:proofErr w:type="gramStart"/>
      <w:r w:rsidR="006B5505" w:rsidRPr="00577588">
        <w:rPr>
          <w:rFonts w:ascii="Times New Roman" w:hAnsi="Times New Roman" w:cs="Times New Roman"/>
          <w:sz w:val="28"/>
          <w:szCs w:val="28"/>
        </w:rPr>
        <w:t>ОКР</w:t>
      </w:r>
      <w:proofErr w:type="gramEnd"/>
      <w:r w:rsidR="006B5505" w:rsidRPr="00577588">
        <w:rPr>
          <w:rFonts w:ascii="Times New Roman" w:hAnsi="Times New Roman" w:cs="Times New Roman"/>
          <w:sz w:val="28"/>
          <w:szCs w:val="28"/>
        </w:rPr>
        <w:t xml:space="preserve">/ТР. </w:t>
      </w:r>
      <w:r w:rsidR="006B5505" w:rsidRPr="00BB7E81">
        <w:rPr>
          <w:rFonts w:ascii="Times New Roman" w:hAnsi="Times New Roman" w:cs="Times New Roman"/>
          <w:sz w:val="28"/>
          <w:szCs w:val="28"/>
        </w:rPr>
        <w:t xml:space="preserve">В период с 2007 по 2013 годы осуществлялся целый комплекс научно-исследовательских, опытно-конструкторских и технологических работ с общим объемом финансирования (в рамках приоритетных направлений программных мероприятий </w:t>
      </w:r>
      <w:proofErr w:type="spellStart"/>
      <w:r w:rsidR="006B5505" w:rsidRPr="00BB7E8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6B5505" w:rsidRPr="00BB7E81">
        <w:rPr>
          <w:rFonts w:ascii="Times New Roman" w:hAnsi="Times New Roman" w:cs="Times New Roman"/>
          <w:sz w:val="28"/>
          <w:szCs w:val="28"/>
        </w:rPr>
        <w:t xml:space="preserve"> России) более 10 млрд. рублей</w:t>
      </w:r>
      <w:r w:rsidR="006B5505">
        <w:rPr>
          <w:rFonts w:ascii="Times New Roman" w:hAnsi="Times New Roman" w:cs="Times New Roman"/>
          <w:sz w:val="28"/>
          <w:szCs w:val="28"/>
        </w:rPr>
        <w:t>, часть из которых относилась к сферам</w:t>
      </w:r>
      <w:r w:rsidR="006B5505" w:rsidRPr="00BB7E81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 w:rsidR="006B55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5505" w:rsidRPr="00BB7E81" w:rsidRDefault="006B5505" w:rsidP="006B55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E81">
        <w:rPr>
          <w:rFonts w:ascii="Times New Roman" w:hAnsi="Times New Roman" w:cs="Times New Roman"/>
          <w:sz w:val="28"/>
          <w:szCs w:val="28"/>
        </w:rPr>
        <w:t>Многие результаты научно-технической деятельности созданы без учета потребностей заказчиков (бизнес</w:t>
      </w:r>
      <w:r w:rsidR="001D115C">
        <w:rPr>
          <w:rFonts w:ascii="Times New Roman" w:hAnsi="Times New Roman" w:cs="Times New Roman"/>
          <w:sz w:val="28"/>
          <w:szCs w:val="28"/>
        </w:rPr>
        <w:t xml:space="preserve"> </w:t>
      </w:r>
      <w:r w:rsidRPr="00BB7E81">
        <w:rPr>
          <w:rFonts w:ascii="Times New Roman" w:hAnsi="Times New Roman" w:cs="Times New Roman"/>
          <w:sz w:val="28"/>
          <w:szCs w:val="28"/>
        </w:rPr>
        <w:t>сообщества, государства, населения) и не являются коммерческим продуктом, готовым для запуска в производство и к эффективной реализации на рынке.</w:t>
      </w:r>
    </w:p>
    <w:p w:rsidR="006B5505" w:rsidRDefault="00164FE1" w:rsidP="006B55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б</w:t>
      </w:r>
      <w:r w:rsidR="006B550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) </w:t>
      </w:r>
      <w:r w:rsidR="006B5505" w:rsidRPr="005836FD">
        <w:rPr>
          <w:rStyle w:val="apple-converted-space"/>
          <w:rFonts w:ascii="Times New Roman" w:hAnsi="Times New Roman" w:cs="Times New Roman"/>
          <w:sz w:val="28"/>
          <w:szCs w:val="28"/>
        </w:rPr>
        <w:t>Н</w:t>
      </w:r>
      <w:r w:rsidR="006B5505" w:rsidRPr="005836FD">
        <w:rPr>
          <w:rFonts w:ascii="Times New Roman" w:hAnsi="Times New Roman" w:cs="Times New Roman"/>
          <w:sz w:val="28"/>
          <w:szCs w:val="28"/>
          <w:shd w:val="clear" w:color="auto" w:fill="FFFFFF"/>
        </w:rPr>
        <w:t>едостаточность</w:t>
      </w:r>
      <w:r w:rsidR="006B5505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6B5505" w:rsidRPr="005836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научно-методического </w:t>
      </w:r>
      <w:r w:rsidR="006B5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информационного </w:t>
      </w:r>
      <w:proofErr w:type="gramStart"/>
      <w:r w:rsidR="006B5505" w:rsidRPr="005836F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обеспечения</w:t>
      </w:r>
      <w:proofErr w:type="gramEnd"/>
      <w:r w:rsidR="006B5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на этапе проектирования, так и при разработке производственной документации</w:t>
      </w:r>
      <w:r w:rsidR="006B5505" w:rsidRPr="005836F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D1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5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затрудняет </w:t>
      </w:r>
      <w:r w:rsidR="006B5505" w:rsidRPr="00BB7E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подбор строительных материалов, </w:t>
      </w:r>
      <w:r w:rsidR="006B5505" w:rsidRPr="00BB7E81">
        <w:rPr>
          <w:rFonts w:ascii="Times New Roman" w:hAnsi="Times New Roman" w:cs="Times New Roman"/>
          <w:sz w:val="28"/>
          <w:szCs w:val="28"/>
        </w:rPr>
        <w:t xml:space="preserve">изделий, </w:t>
      </w:r>
      <w:r w:rsidR="006B5505" w:rsidRPr="00BB7E81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конструкций, машин и механизмов, соответствующ</w:t>
      </w:r>
      <w:r w:rsidR="006B5505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6B5505" w:rsidRPr="00BB7E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 конструктивн</w:t>
      </w:r>
      <w:r w:rsidR="006B5505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="006B5505" w:rsidRPr="00BB7E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схем и технологи</w:t>
      </w:r>
      <w:r w:rsidR="006B5505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6B5505" w:rsidRPr="00BB7E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строительства зданий и сооружений с учетом </w:t>
      </w:r>
      <w:proofErr w:type="spellStart"/>
      <w:r w:rsidR="006B5505" w:rsidRPr="00BB7E81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ресурсо</w:t>
      </w:r>
      <w:proofErr w:type="spellEnd"/>
      <w:r w:rsidR="006B5505" w:rsidRPr="00BB7E81">
        <w:rPr>
          <w:rFonts w:ascii="Times New Roman" w:hAnsi="Times New Roman" w:cs="Times New Roman"/>
          <w:sz w:val="28"/>
          <w:szCs w:val="28"/>
          <w:shd w:val="clear" w:color="auto" w:fill="FFFFFF"/>
        </w:rPr>
        <w:t>- и энергосбережения.</w:t>
      </w:r>
    </w:p>
    <w:p w:rsidR="006B5505" w:rsidRPr="00BB7E81" w:rsidRDefault="006B5505" w:rsidP="006B55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E81">
        <w:rPr>
          <w:rFonts w:ascii="Times New Roman" w:hAnsi="Times New Roman" w:cs="Times New Roman"/>
          <w:sz w:val="28"/>
          <w:szCs w:val="28"/>
        </w:rPr>
        <w:t>В части развития информационной инфраструктуры наиболее востребованным является создание и развитие бесплатной информационно-справочной базы по нормативным документам, он-</w:t>
      </w:r>
      <w:proofErr w:type="spellStart"/>
      <w:r w:rsidRPr="00BB7E81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BB7E81">
        <w:rPr>
          <w:rFonts w:ascii="Times New Roman" w:hAnsi="Times New Roman" w:cs="Times New Roman"/>
          <w:sz w:val="28"/>
          <w:szCs w:val="28"/>
        </w:rPr>
        <w:t xml:space="preserve"> платформы для публичного обсуждения проектов нормативов строительной отрасли, информационной системы, содержащей сведения о проводимых исследованиях в строительной отрасли и инновациях, готовых к практическому использованию.</w:t>
      </w:r>
    </w:p>
    <w:p w:rsidR="006C2A15" w:rsidRDefault="006C2A15" w:rsidP="00FA6A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9550A4" w:rsidRPr="00BF36BD" w:rsidRDefault="009550A4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4" w:name="_Toc407122342"/>
      <w:r w:rsidRPr="00BF36BD">
        <w:rPr>
          <w:rFonts w:ascii="Times New Roman" w:hAnsi="Times New Roman" w:cs="Times New Roman"/>
          <w:b w:val="0"/>
          <w:color w:val="auto"/>
          <w:sz w:val="28"/>
        </w:rPr>
        <w:t xml:space="preserve">1.3. Состояние инновационного развития </w:t>
      </w:r>
      <w:r w:rsidR="00E80FD6" w:rsidRPr="00BF36BD">
        <w:rPr>
          <w:rFonts w:ascii="Times New Roman" w:hAnsi="Times New Roman" w:cs="Times New Roman"/>
          <w:b w:val="0"/>
          <w:color w:val="auto"/>
          <w:sz w:val="28"/>
        </w:rPr>
        <w:t>стр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>о</w:t>
      </w:r>
      <w:r w:rsidR="00E80FD6" w:rsidRPr="00BF36BD">
        <w:rPr>
          <w:rFonts w:ascii="Times New Roman" w:hAnsi="Times New Roman" w:cs="Times New Roman"/>
          <w:b w:val="0"/>
          <w:color w:val="auto"/>
          <w:sz w:val="28"/>
        </w:rPr>
        <w:t xml:space="preserve">ительной </w:t>
      </w:r>
      <w:r w:rsidR="007C6ED0" w:rsidRPr="00BF36BD">
        <w:rPr>
          <w:rFonts w:ascii="Times New Roman" w:hAnsi="Times New Roman" w:cs="Times New Roman"/>
          <w:b w:val="0"/>
          <w:color w:val="auto"/>
          <w:sz w:val="28"/>
        </w:rPr>
        <w:t>отрасли</w:t>
      </w:r>
      <w:r w:rsidR="00D51812" w:rsidRPr="00BF36BD">
        <w:rPr>
          <w:rFonts w:ascii="Times New Roman" w:hAnsi="Times New Roman" w:cs="Times New Roman"/>
          <w:b w:val="0"/>
          <w:color w:val="auto"/>
          <w:sz w:val="28"/>
        </w:rPr>
        <w:t>.</w:t>
      </w:r>
      <w:bookmarkEnd w:id="4"/>
    </w:p>
    <w:p w:rsidR="00634599" w:rsidRPr="00E75872" w:rsidRDefault="00634599" w:rsidP="0063459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206EB5">
        <w:rPr>
          <w:rFonts w:ascii="Times New Roman" w:hAnsi="Times New Roman" w:cs="Times New Roman"/>
          <w:bCs/>
          <w:sz w:val="28"/>
          <w:szCs w:val="36"/>
        </w:rPr>
        <w:t>По состоянию на текущий момент инновационное развитие отечественной строительной отрасли находится в зачаточной стадии и характеризуется лишь точечными успехами. Для заметного масштабирования успешного опыта по внедрению новой строительных технологий и продукции, а также для обеспечения системности в управлении инновационным развитием отрасли требуется решение ряда комплексных проблем, из числа которых следует выделить наиболее критические с точки зрения перехода строительной отрасли на инновационный путь развития. Фрагментарный характер мероприятий по модернизации производства и внедрению инновационных материалов и технологий не создает необходимых условий развития.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="00E75872">
        <w:rPr>
          <w:rFonts w:ascii="Times New Roman" w:hAnsi="Times New Roman" w:cs="Times New Roman"/>
          <w:bCs/>
          <w:sz w:val="28"/>
          <w:szCs w:val="36"/>
        </w:rPr>
        <w:t>К факторам, затрудняющим инновационное развитие отрасли можно отнести:</w:t>
      </w:r>
    </w:p>
    <w:p w:rsidR="00E75872" w:rsidRPr="005836FD" w:rsidRDefault="00E75872" w:rsidP="00E75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836FD">
        <w:rPr>
          <w:rFonts w:ascii="Times New Roman" w:hAnsi="Times New Roman" w:cs="Times New Roman"/>
          <w:sz w:val="28"/>
          <w:szCs w:val="28"/>
        </w:rPr>
        <w:t xml:space="preserve">Отсутствие современной инфраструктуры развития инноваций. </w:t>
      </w:r>
      <w:r w:rsidRPr="00BB7E81">
        <w:rPr>
          <w:rFonts w:ascii="Times New Roman" w:hAnsi="Times New Roman" w:cs="Times New Roman"/>
          <w:sz w:val="28"/>
          <w:szCs w:val="28"/>
        </w:rPr>
        <w:t xml:space="preserve">По состоянию на 2014 год система адресной поддержки инновационных проектов, реализуемых непосредственно в строительной отрасли, начиная от посевной стадии до стадии коммерциализации, не сформирована. </w:t>
      </w:r>
      <w:r w:rsidRPr="00BB7E81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существующих в России институтов инновационной инфраструктуры ограничивается, как правило, поддержкой проектов по таким направлениям, как энергосбережение и новые материалы.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B7E81">
        <w:rPr>
          <w:rFonts w:ascii="Times New Roman" w:hAnsi="Times New Roman" w:cs="Times New Roman"/>
          <w:sz w:val="28"/>
          <w:szCs w:val="28"/>
        </w:rPr>
        <w:t>оддержка инновационных проектов в области строительс</w:t>
      </w:r>
      <w:r>
        <w:rPr>
          <w:rFonts w:ascii="Times New Roman" w:hAnsi="Times New Roman" w:cs="Times New Roman"/>
          <w:sz w:val="28"/>
          <w:szCs w:val="28"/>
        </w:rPr>
        <w:t>тва крайне редка и фрагментарна.</w:t>
      </w:r>
    </w:p>
    <w:p w:rsidR="00E75872" w:rsidRPr="00BB7E81" w:rsidRDefault="00E75872" w:rsidP="00E75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32163F">
        <w:rPr>
          <w:rFonts w:ascii="Times New Roman" w:hAnsi="Times New Roman" w:cs="Times New Roman"/>
          <w:sz w:val="28"/>
          <w:szCs w:val="28"/>
        </w:rPr>
        <w:t>Недостаточность венчурного финансирования.</w:t>
      </w:r>
      <w:r w:rsidR="001D115C">
        <w:rPr>
          <w:rFonts w:ascii="Times New Roman" w:hAnsi="Times New Roman" w:cs="Times New Roman"/>
          <w:sz w:val="28"/>
          <w:szCs w:val="28"/>
        </w:rPr>
        <w:t xml:space="preserve"> </w:t>
      </w:r>
      <w:r w:rsidRPr="00BB7E81">
        <w:rPr>
          <w:rFonts w:ascii="Times New Roman" w:hAnsi="Times New Roman" w:cs="Times New Roman"/>
          <w:sz w:val="28"/>
          <w:szCs w:val="28"/>
        </w:rPr>
        <w:t>Несмотря на то, что в период с 2010 по 2013 год объем венчурных инвестиций в строительной отрасли (по направлениям: инженерные и архитектурные услуги, производство строительных материалов, строительные работы) увеличился с 7,54 млн. долл. США до 47,64 млн. долл. США, в совокупном объеме венчурных инвестиций их доля по-прежнему составляет менее 2%.</w:t>
      </w:r>
    </w:p>
    <w:p w:rsidR="00E75872" w:rsidRPr="00BB7E81" w:rsidRDefault="00E75872" w:rsidP="00E75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32163F">
        <w:rPr>
          <w:rFonts w:ascii="Times New Roman" w:hAnsi="Times New Roman" w:cs="Times New Roman"/>
          <w:sz w:val="28"/>
          <w:szCs w:val="28"/>
        </w:rPr>
        <w:t xml:space="preserve">Недостаточная подготовка кадров, ориентированных на разработку и внедрение инноваций. </w:t>
      </w:r>
      <w:r w:rsidRPr="00BB7E81">
        <w:rPr>
          <w:rFonts w:ascii="Times New Roman" w:hAnsi="Times New Roman" w:cs="Times New Roman"/>
          <w:sz w:val="28"/>
          <w:szCs w:val="28"/>
        </w:rPr>
        <w:t xml:space="preserve">Для строительной отрасли характерен дефицит научно-исследовательских и преподавательских кадров. </w:t>
      </w:r>
    </w:p>
    <w:p w:rsidR="00E75872" w:rsidRPr="00BB7E81" w:rsidRDefault="00E75872" w:rsidP="00E75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7E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Требуется </w:t>
      </w:r>
      <w:r w:rsidRPr="0032163F">
        <w:rPr>
          <w:rFonts w:ascii="Times New Roman" w:hAnsi="Times New Roman" w:cs="Times New Roman"/>
          <w:sz w:val="28"/>
          <w:szCs w:val="28"/>
        </w:rPr>
        <w:t>принципиально</w:t>
      </w:r>
      <w:r w:rsidRPr="00BB7E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иной уровень подготовки специалистов как на уровне вузов (включая учебные программы на уровне современных знаний), так и инженерных площадок, где можно было бы отрабатывать технические решения перед их внедрением.</w:t>
      </w:r>
    </w:p>
    <w:p w:rsidR="008F4DCD" w:rsidRDefault="008F4DCD" w:rsidP="008F4D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последние годы в промышленности строительных материалов, изделий и конструкций реализован ряд имеющих инновационную направленность инвестиционных проектов по производству цемента, стекла, теплоизоляции, </w:t>
      </w:r>
      <w:proofErr w:type="spellStart"/>
      <w:r>
        <w:rPr>
          <w:rFonts w:ascii="Times New Roman" w:hAnsi="Times New Roman" w:cs="Times New Roman"/>
          <w:bCs/>
          <w:sz w:val="28"/>
        </w:rPr>
        <w:t>герметиков</w:t>
      </w:r>
      <w:proofErr w:type="spellEnd"/>
      <w:r>
        <w:rPr>
          <w:rFonts w:ascii="Times New Roman" w:hAnsi="Times New Roman" w:cs="Times New Roman"/>
          <w:bCs/>
          <w:sz w:val="28"/>
        </w:rPr>
        <w:t>, сухих строительных смесей, изделий на основе гипса. Особо можно отметить создание в Московской области предприятий  высокоиндустриального домостроения.</w:t>
      </w:r>
    </w:p>
    <w:p w:rsidR="008F4DCD" w:rsidRDefault="008F4DCD" w:rsidP="00FA6A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Вместе с тем значительная часть предприятий отрасли создана 30 – 50 лет назад и по показателям эффективности производства отличается от зарубежных аналогов в 2 -10 раз (например, при производстве цемента производительность труда на отечественных предприятиях в среднем в 6,5 раз ниже, чем на аналогичных европейских заводах), в связи с чем</w:t>
      </w:r>
      <w:r w:rsidR="001D115C">
        <w:rPr>
          <w:rFonts w:ascii="Times New Roman" w:hAnsi="Times New Roman" w:cs="Times New Roman"/>
          <w:bCs/>
          <w:sz w:val="28"/>
        </w:rPr>
        <w:t>,</w:t>
      </w:r>
      <w:r>
        <w:rPr>
          <w:rFonts w:ascii="Times New Roman" w:hAnsi="Times New Roman" w:cs="Times New Roman"/>
          <w:bCs/>
          <w:sz w:val="28"/>
        </w:rPr>
        <w:t xml:space="preserve"> уровень инновационного развития отрасли является неудовлетворительным и </w:t>
      </w:r>
      <w:r>
        <w:rPr>
          <w:rFonts w:ascii="Times New Roman" w:hAnsi="Times New Roman" w:cs="Times New Roman"/>
          <w:bCs/>
          <w:sz w:val="28"/>
        </w:rPr>
        <w:lastRenderedPageBreak/>
        <w:t>требующим повышенного внимания со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стороны государства и строительного сообщества.</w:t>
      </w:r>
    </w:p>
    <w:p w:rsidR="002E6FD6" w:rsidRPr="00BF36BD" w:rsidRDefault="009550A4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5" w:name="_Toc407122343"/>
      <w:r w:rsidRPr="00BF36BD">
        <w:rPr>
          <w:rFonts w:ascii="Times New Roman" w:hAnsi="Times New Roman" w:cs="Times New Roman"/>
          <w:b w:val="0"/>
          <w:color w:val="auto"/>
          <w:sz w:val="28"/>
        </w:rPr>
        <w:t xml:space="preserve">1.4. Целевые </w:t>
      </w:r>
      <w:r w:rsidR="007C6ED0" w:rsidRPr="00BF36BD">
        <w:rPr>
          <w:rFonts w:ascii="Times New Roman" w:hAnsi="Times New Roman" w:cs="Times New Roman"/>
          <w:b w:val="0"/>
          <w:color w:val="auto"/>
          <w:sz w:val="28"/>
        </w:rPr>
        <w:t>индикаторы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 xml:space="preserve"> инновационного развития</w:t>
      </w:r>
      <w:r w:rsidR="00D51812" w:rsidRPr="00BF36BD">
        <w:rPr>
          <w:rFonts w:ascii="Times New Roman" w:hAnsi="Times New Roman" w:cs="Times New Roman"/>
          <w:b w:val="0"/>
          <w:color w:val="auto"/>
          <w:sz w:val="28"/>
        </w:rPr>
        <w:t>.</w:t>
      </w:r>
      <w:bookmarkEnd w:id="5"/>
    </w:p>
    <w:p w:rsidR="00596934" w:rsidRDefault="00596934" w:rsidP="00516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качестве основных целевых индикаторов инновационного развития предлагаются:</w:t>
      </w:r>
    </w:p>
    <w:p w:rsidR="00596934" w:rsidRDefault="00596934" w:rsidP="00516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повышение производительности труда в строительстве не менее чем на 50% до 2020 года;</w:t>
      </w:r>
    </w:p>
    <w:p w:rsidR="00596934" w:rsidRDefault="00596934" w:rsidP="0059693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доля строительных предприятий, осуществляющих технологические инновации (40% на конец периода)</w:t>
      </w:r>
      <w:r w:rsidR="00C36E55">
        <w:rPr>
          <w:rFonts w:ascii="Times New Roman" w:hAnsi="Times New Roman" w:cs="Times New Roman"/>
          <w:bCs/>
          <w:sz w:val="28"/>
        </w:rPr>
        <w:t>;</w:t>
      </w:r>
    </w:p>
    <w:p w:rsidR="00596934" w:rsidRDefault="00596934" w:rsidP="00516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</w:rPr>
        <w:t xml:space="preserve">- повышение </w:t>
      </w:r>
      <w:r w:rsidRPr="00BB7E81">
        <w:rPr>
          <w:rFonts w:ascii="Times New Roman" w:hAnsi="Times New Roman" w:cs="Times New Roman"/>
          <w:sz w:val="28"/>
          <w:szCs w:val="28"/>
          <w:shd w:val="clear" w:color="auto" w:fill="FFFFFF"/>
        </w:rPr>
        <w:t>коэффициент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B7E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обновления основных фондов в строительстве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 8,5-10 процентов;</w:t>
      </w:r>
    </w:p>
    <w:p w:rsidR="00C36E55" w:rsidRDefault="00C36E55" w:rsidP="00516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повышение обеспеченности населения жилыми помещениями с 29 до 35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/чел.;</w:t>
      </w:r>
    </w:p>
    <w:p w:rsidR="00C36E55" w:rsidRDefault="00C36E55" w:rsidP="00516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полное решение проблем жилищного обеспечения отдельных категорий граждан; </w:t>
      </w:r>
    </w:p>
    <w:p w:rsidR="00596934" w:rsidRDefault="00596934" w:rsidP="00516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повышение доли экологически и энергетически эффективных объектов капитального строительства в общем объеме ввода до 10%;</w:t>
      </w:r>
    </w:p>
    <w:p w:rsidR="00516900" w:rsidRDefault="00516900" w:rsidP="00516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Так как промышленность строительных материалов в нашей стране представлена значительным числом малых предприятий (более 90% от общего числа), в качестве целевых индикаторов инновационного развития представляется целесообразным принять минимально установленные Стратегией инновационного развития Российской Федерации на период до 2020 годы показатели для промышленности:</w:t>
      </w:r>
    </w:p>
    <w:p w:rsidR="00516900" w:rsidRDefault="00516900" w:rsidP="00516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доля предприятий, осуществляющих технологические инновации (40% на конец периода), </w:t>
      </w:r>
    </w:p>
    <w:p w:rsidR="00516900" w:rsidRDefault="00516900" w:rsidP="007C6ED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удельный вес инновационной продукции в общем объеме промышленной продукции (25% на конец периода).</w:t>
      </w:r>
    </w:p>
    <w:p w:rsidR="00FB4802" w:rsidRPr="00BF36BD" w:rsidRDefault="00EE112A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6" w:name="_Toc407122344"/>
      <w:r w:rsidRPr="00BF36BD">
        <w:rPr>
          <w:rFonts w:ascii="Times New Roman" w:hAnsi="Times New Roman" w:cs="Times New Roman"/>
          <w:b w:val="0"/>
          <w:color w:val="auto"/>
          <w:sz w:val="28"/>
        </w:rPr>
        <w:t xml:space="preserve">1.5. </w:t>
      </w:r>
      <w:r w:rsidR="00FB4802" w:rsidRPr="00BF36BD">
        <w:rPr>
          <w:rFonts w:ascii="Times New Roman" w:hAnsi="Times New Roman" w:cs="Times New Roman"/>
          <w:b w:val="0"/>
          <w:color w:val="auto"/>
          <w:sz w:val="28"/>
        </w:rPr>
        <w:t xml:space="preserve">Направления </w:t>
      </w:r>
      <w:r w:rsidR="000D1045" w:rsidRPr="00BF36BD">
        <w:rPr>
          <w:rFonts w:ascii="Times New Roman" w:hAnsi="Times New Roman" w:cs="Times New Roman"/>
          <w:b w:val="0"/>
          <w:color w:val="auto"/>
          <w:sz w:val="28"/>
        </w:rPr>
        <w:t xml:space="preserve">(задачи) </w:t>
      </w:r>
      <w:r w:rsidR="00FB4802" w:rsidRPr="00BF36BD">
        <w:rPr>
          <w:rFonts w:ascii="Times New Roman" w:hAnsi="Times New Roman" w:cs="Times New Roman"/>
          <w:b w:val="0"/>
          <w:color w:val="auto"/>
          <w:sz w:val="28"/>
        </w:rPr>
        <w:t>стратегического развития, обеспечивающие повышение эффект</w:t>
      </w:r>
      <w:r w:rsidR="00814E23" w:rsidRPr="00BF36BD">
        <w:rPr>
          <w:rFonts w:ascii="Times New Roman" w:hAnsi="Times New Roman" w:cs="Times New Roman"/>
          <w:b w:val="0"/>
          <w:color w:val="auto"/>
          <w:sz w:val="28"/>
        </w:rPr>
        <w:t>ивности строительной отрасли</w:t>
      </w:r>
      <w:r w:rsidR="00D51812" w:rsidRPr="00BF36BD">
        <w:rPr>
          <w:rFonts w:ascii="Times New Roman" w:hAnsi="Times New Roman" w:cs="Times New Roman"/>
          <w:b w:val="0"/>
          <w:color w:val="auto"/>
          <w:sz w:val="28"/>
        </w:rPr>
        <w:t>.</w:t>
      </w:r>
      <w:bookmarkEnd w:id="6"/>
    </w:p>
    <w:p w:rsidR="00912C18" w:rsidRPr="00EC22F8" w:rsidRDefault="00912C18" w:rsidP="00912C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proofErr w:type="gramStart"/>
      <w:r>
        <w:rPr>
          <w:rFonts w:ascii="Times New Roman" w:hAnsi="Times New Roman" w:cs="Times New Roman"/>
          <w:bCs/>
          <w:sz w:val="28"/>
          <w:szCs w:val="36"/>
        </w:rPr>
        <w:t>С</w:t>
      </w:r>
      <w:r w:rsidRPr="00EC22F8">
        <w:rPr>
          <w:rFonts w:ascii="Times New Roman" w:hAnsi="Times New Roman" w:cs="Times New Roman"/>
          <w:bCs/>
          <w:sz w:val="28"/>
          <w:szCs w:val="36"/>
        </w:rPr>
        <w:t>троительстве должно обеспечить повышение качества строительной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EC22F8">
        <w:rPr>
          <w:rFonts w:ascii="Times New Roman" w:hAnsi="Times New Roman" w:cs="Times New Roman"/>
          <w:bCs/>
          <w:sz w:val="28"/>
          <w:szCs w:val="36"/>
        </w:rPr>
        <w:lastRenderedPageBreak/>
        <w:t>продукции, обеспечение высоких потребительских характеристик зданий и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EC22F8">
        <w:rPr>
          <w:rFonts w:ascii="Times New Roman" w:hAnsi="Times New Roman" w:cs="Times New Roman"/>
          <w:bCs/>
          <w:sz w:val="28"/>
          <w:szCs w:val="36"/>
        </w:rPr>
        <w:t>сооружений, их надежности, безопасности, функциональной и эстетической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EC22F8">
        <w:rPr>
          <w:rFonts w:ascii="Times New Roman" w:hAnsi="Times New Roman" w:cs="Times New Roman"/>
          <w:bCs/>
          <w:sz w:val="28"/>
          <w:szCs w:val="36"/>
        </w:rPr>
        <w:t>комфортности и эксплуатационной экономичности, преобразование архитектурно-строительной среды жизнедеятельности человека и ее дальнейшее развитие до уровня, соответствующего современным достижениям социально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EC22F8">
        <w:rPr>
          <w:rFonts w:ascii="Times New Roman" w:hAnsi="Times New Roman" w:cs="Times New Roman"/>
          <w:bCs/>
          <w:sz w:val="28"/>
          <w:szCs w:val="36"/>
        </w:rPr>
        <w:t>благополучных и технически развитых стран.</w:t>
      </w:r>
      <w:proofErr w:type="gramEnd"/>
    </w:p>
    <w:p w:rsidR="00912C18" w:rsidRPr="00EC22F8" w:rsidRDefault="00912C18" w:rsidP="00912C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EC22F8">
        <w:rPr>
          <w:rFonts w:ascii="Times New Roman" w:hAnsi="Times New Roman" w:cs="Times New Roman"/>
          <w:bCs/>
          <w:sz w:val="28"/>
          <w:szCs w:val="36"/>
        </w:rPr>
        <w:t>Для реализации этих задач необходимо обеспечить:</w:t>
      </w:r>
    </w:p>
    <w:p w:rsidR="00912C18" w:rsidRPr="00EC22F8" w:rsidRDefault="00912C18" w:rsidP="00912C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EC22F8">
        <w:rPr>
          <w:rFonts w:ascii="Times New Roman" w:hAnsi="Times New Roman" w:cs="Times New Roman"/>
          <w:bCs/>
          <w:sz w:val="28"/>
          <w:szCs w:val="36"/>
        </w:rPr>
        <w:t>- создание наукоемких технологий, обеспечивающих эффективное использование сырьевых ресурсов на базе фундаментальных и прикладных научных исследований с использованием приоритетных технических решений,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EC22F8">
        <w:rPr>
          <w:rFonts w:ascii="Times New Roman" w:hAnsi="Times New Roman" w:cs="Times New Roman"/>
          <w:bCs/>
          <w:sz w:val="28"/>
          <w:szCs w:val="36"/>
        </w:rPr>
        <w:t>достижений в области биотехнологии, лазерной, радиационной, плазменной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EC22F8">
        <w:rPr>
          <w:rFonts w:ascii="Times New Roman" w:hAnsi="Times New Roman" w:cs="Times New Roman"/>
          <w:bCs/>
          <w:sz w:val="28"/>
          <w:szCs w:val="36"/>
        </w:rPr>
        <w:t>технологии, химии, машиностроения, информационных технологий;</w:t>
      </w:r>
    </w:p>
    <w:p w:rsidR="00912C18" w:rsidRPr="00EC22F8" w:rsidRDefault="00912C18" w:rsidP="00912C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EC22F8">
        <w:rPr>
          <w:rFonts w:ascii="Times New Roman" w:hAnsi="Times New Roman" w:cs="Times New Roman"/>
          <w:bCs/>
          <w:sz w:val="28"/>
          <w:szCs w:val="36"/>
        </w:rPr>
        <w:t>- создание конкурентоспособных по качеству и цене типов зданий, материалов и изделий с учетом требований безопасности, эргономики, гигиены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EC22F8">
        <w:rPr>
          <w:rFonts w:ascii="Times New Roman" w:hAnsi="Times New Roman" w:cs="Times New Roman"/>
          <w:bCs/>
          <w:sz w:val="28"/>
          <w:szCs w:val="36"/>
        </w:rPr>
        <w:t>и т.д.;</w:t>
      </w:r>
    </w:p>
    <w:p w:rsidR="00912C18" w:rsidRPr="00EC22F8" w:rsidRDefault="00912C18" w:rsidP="00912C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EC22F8">
        <w:rPr>
          <w:rFonts w:ascii="Times New Roman" w:hAnsi="Times New Roman" w:cs="Times New Roman"/>
          <w:bCs/>
          <w:sz w:val="28"/>
          <w:szCs w:val="36"/>
        </w:rPr>
        <w:t>- выработку научно-обоснованных рекомендаций по стратегическим</w:t>
      </w:r>
      <w:r w:rsidR="005E6DE3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EC22F8">
        <w:rPr>
          <w:rFonts w:ascii="Times New Roman" w:hAnsi="Times New Roman" w:cs="Times New Roman"/>
          <w:bCs/>
          <w:sz w:val="28"/>
          <w:szCs w:val="36"/>
        </w:rPr>
        <w:t>целям научно- технической политики, приоритетным направлениям науки и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EC22F8">
        <w:rPr>
          <w:rFonts w:ascii="Times New Roman" w:hAnsi="Times New Roman" w:cs="Times New Roman"/>
          <w:bCs/>
          <w:sz w:val="28"/>
          <w:szCs w:val="36"/>
        </w:rPr>
        <w:t>техники и эффективным механизмам их реализации;</w:t>
      </w:r>
    </w:p>
    <w:p w:rsidR="00912C18" w:rsidRPr="00EC22F8" w:rsidRDefault="00912C18" w:rsidP="00912C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EC22F8">
        <w:rPr>
          <w:rFonts w:ascii="Times New Roman" w:hAnsi="Times New Roman" w:cs="Times New Roman"/>
          <w:bCs/>
          <w:sz w:val="28"/>
          <w:szCs w:val="36"/>
        </w:rPr>
        <w:t xml:space="preserve">- совершенствование экономического </w:t>
      </w:r>
      <w:proofErr w:type="gramStart"/>
      <w:r w:rsidRPr="00EC22F8">
        <w:rPr>
          <w:rFonts w:ascii="Times New Roman" w:hAnsi="Times New Roman" w:cs="Times New Roman"/>
          <w:bCs/>
          <w:sz w:val="28"/>
          <w:szCs w:val="36"/>
        </w:rPr>
        <w:t>механизма повышения эффективности работы отраслей строительного комплекса</w:t>
      </w:r>
      <w:proofErr w:type="gramEnd"/>
      <w:r w:rsidRPr="00EC22F8">
        <w:rPr>
          <w:rFonts w:ascii="Times New Roman" w:hAnsi="Times New Roman" w:cs="Times New Roman"/>
          <w:bCs/>
          <w:sz w:val="28"/>
          <w:szCs w:val="36"/>
        </w:rPr>
        <w:t xml:space="preserve"> путем разработки и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EC22F8">
        <w:rPr>
          <w:rFonts w:ascii="Times New Roman" w:hAnsi="Times New Roman" w:cs="Times New Roman"/>
          <w:bCs/>
          <w:sz w:val="28"/>
          <w:szCs w:val="36"/>
        </w:rPr>
        <w:t>внедрения на уровне предприятий, строительных организаций и компаний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EC22F8">
        <w:rPr>
          <w:rFonts w:ascii="Times New Roman" w:hAnsi="Times New Roman" w:cs="Times New Roman"/>
          <w:bCs/>
          <w:sz w:val="28"/>
          <w:szCs w:val="36"/>
        </w:rPr>
        <w:t>систем стратегического планирования, маркетинга и финансового менеджмента;</w:t>
      </w:r>
    </w:p>
    <w:p w:rsidR="00912C18" w:rsidRPr="00EC22F8" w:rsidRDefault="00912C18" w:rsidP="00912C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EC22F8">
        <w:rPr>
          <w:rFonts w:ascii="Times New Roman" w:hAnsi="Times New Roman" w:cs="Times New Roman"/>
          <w:bCs/>
          <w:sz w:val="28"/>
          <w:szCs w:val="36"/>
        </w:rPr>
        <w:t>- разработку и реализацию программ структурной перестройки отраслей строительства и его материально-технической в разрезе субъектов федерации и федеральных округов;</w:t>
      </w:r>
    </w:p>
    <w:p w:rsidR="00912C18" w:rsidRPr="00EC22F8" w:rsidRDefault="00912C18" w:rsidP="00912C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proofErr w:type="gramStart"/>
      <w:r w:rsidRPr="00EC22F8">
        <w:rPr>
          <w:rFonts w:ascii="Times New Roman" w:hAnsi="Times New Roman" w:cs="Times New Roman"/>
          <w:bCs/>
          <w:sz w:val="28"/>
          <w:szCs w:val="36"/>
        </w:rPr>
        <w:t xml:space="preserve">- разработку и внедрение во все уровни функционирования строительного комплекса локальных и глобальных информационных баз данных и сетей, обеспечивающих формирование и выход на товарные рынки, </w:t>
      </w:r>
      <w:r w:rsidRPr="00EC22F8">
        <w:rPr>
          <w:rFonts w:ascii="Times New Roman" w:hAnsi="Times New Roman" w:cs="Times New Roman"/>
          <w:bCs/>
          <w:sz w:val="28"/>
          <w:szCs w:val="36"/>
        </w:rPr>
        <w:lastRenderedPageBreak/>
        <w:t>в том числе на региональном и международном уровне, рынки услуг и инноваций в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EC22F8">
        <w:rPr>
          <w:rFonts w:ascii="Times New Roman" w:hAnsi="Times New Roman" w:cs="Times New Roman"/>
          <w:bCs/>
          <w:sz w:val="28"/>
          <w:szCs w:val="36"/>
        </w:rPr>
        <w:t>строительном комплексе; информационно-аналитическое сопровождение по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EC22F8">
        <w:rPr>
          <w:rFonts w:ascii="Times New Roman" w:hAnsi="Times New Roman" w:cs="Times New Roman"/>
          <w:bCs/>
          <w:sz w:val="28"/>
          <w:szCs w:val="36"/>
        </w:rPr>
        <w:t>вопросам ценообразования, направлениям научно-технического прогресса,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EC22F8">
        <w:rPr>
          <w:rFonts w:ascii="Times New Roman" w:hAnsi="Times New Roman" w:cs="Times New Roman"/>
          <w:bCs/>
          <w:sz w:val="28"/>
          <w:szCs w:val="36"/>
        </w:rPr>
        <w:t>доступ к рынкам капиталов и трудовых ресурсов;</w:t>
      </w:r>
      <w:proofErr w:type="gramEnd"/>
    </w:p>
    <w:p w:rsidR="00912C18" w:rsidRPr="00EC22F8" w:rsidRDefault="00912C18" w:rsidP="00912C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EC22F8">
        <w:rPr>
          <w:rFonts w:ascii="Times New Roman" w:hAnsi="Times New Roman" w:cs="Times New Roman"/>
          <w:bCs/>
          <w:sz w:val="28"/>
          <w:szCs w:val="36"/>
        </w:rPr>
        <w:t>- разработку направлений развития научно-технической и инновационной деятельности производственной базы строительно-дорожного и технологического машиностроения для предприятий и организаций строительного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EC22F8">
        <w:rPr>
          <w:rFonts w:ascii="Times New Roman" w:hAnsi="Times New Roman" w:cs="Times New Roman"/>
          <w:bCs/>
          <w:sz w:val="28"/>
          <w:szCs w:val="36"/>
        </w:rPr>
        <w:t>комплекса;</w:t>
      </w:r>
    </w:p>
    <w:p w:rsidR="00912C18" w:rsidRPr="00EC22F8" w:rsidRDefault="00912C18" w:rsidP="00912C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EC22F8">
        <w:rPr>
          <w:rFonts w:ascii="Times New Roman" w:hAnsi="Times New Roman" w:cs="Times New Roman"/>
          <w:bCs/>
          <w:sz w:val="28"/>
          <w:szCs w:val="36"/>
        </w:rPr>
        <w:t>- развитие международного сотрудничества с зарубежными странами,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EC22F8">
        <w:rPr>
          <w:rFonts w:ascii="Times New Roman" w:hAnsi="Times New Roman" w:cs="Times New Roman"/>
          <w:bCs/>
          <w:sz w:val="28"/>
          <w:szCs w:val="36"/>
        </w:rPr>
        <w:t>в т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ом </w:t>
      </w:r>
      <w:r w:rsidRPr="00EC22F8">
        <w:rPr>
          <w:rFonts w:ascii="Times New Roman" w:hAnsi="Times New Roman" w:cs="Times New Roman"/>
          <w:bCs/>
          <w:sz w:val="28"/>
          <w:szCs w:val="36"/>
        </w:rPr>
        <w:t>ч</w:t>
      </w:r>
      <w:r w:rsidR="001D115C">
        <w:rPr>
          <w:rFonts w:ascii="Times New Roman" w:hAnsi="Times New Roman" w:cs="Times New Roman"/>
          <w:bCs/>
          <w:sz w:val="28"/>
          <w:szCs w:val="36"/>
        </w:rPr>
        <w:t>исле</w:t>
      </w:r>
      <w:r w:rsidRPr="00EC22F8">
        <w:rPr>
          <w:rFonts w:ascii="Times New Roman" w:hAnsi="Times New Roman" w:cs="Times New Roman"/>
          <w:bCs/>
          <w:sz w:val="28"/>
          <w:szCs w:val="36"/>
        </w:rPr>
        <w:t xml:space="preserve"> СНГ</w:t>
      </w:r>
      <w:r w:rsidR="001D115C">
        <w:rPr>
          <w:rFonts w:ascii="Times New Roman" w:hAnsi="Times New Roman" w:cs="Times New Roman"/>
          <w:bCs/>
          <w:sz w:val="28"/>
          <w:szCs w:val="36"/>
        </w:rPr>
        <w:t>,</w:t>
      </w:r>
      <w:r w:rsidRPr="00EC22F8">
        <w:rPr>
          <w:rFonts w:ascii="Times New Roman" w:hAnsi="Times New Roman" w:cs="Times New Roman"/>
          <w:bCs/>
          <w:sz w:val="28"/>
          <w:szCs w:val="36"/>
        </w:rPr>
        <w:t xml:space="preserve"> на основе двухсторонних и многосторонних соглашений и программ по разработке, приобретению и продаже качественно новых видов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EC22F8">
        <w:rPr>
          <w:rFonts w:ascii="Times New Roman" w:hAnsi="Times New Roman" w:cs="Times New Roman"/>
          <w:bCs/>
          <w:sz w:val="28"/>
          <w:szCs w:val="36"/>
        </w:rPr>
        <w:t>продукции, ресурсов, технологии, лицензий; участие в международных научно-технических организациях;</w:t>
      </w:r>
    </w:p>
    <w:p w:rsidR="00912C18" w:rsidRPr="00EC22F8" w:rsidRDefault="00912C18" w:rsidP="00912C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EC22F8">
        <w:rPr>
          <w:rFonts w:ascii="Times New Roman" w:hAnsi="Times New Roman" w:cs="Times New Roman"/>
          <w:bCs/>
          <w:sz w:val="28"/>
          <w:szCs w:val="36"/>
        </w:rPr>
        <w:t xml:space="preserve">- снижение </w:t>
      </w:r>
      <w:proofErr w:type="spellStart"/>
      <w:r w:rsidRPr="00EC22F8">
        <w:rPr>
          <w:rFonts w:ascii="Times New Roman" w:hAnsi="Times New Roman" w:cs="Times New Roman"/>
          <w:bCs/>
          <w:sz w:val="28"/>
          <w:szCs w:val="36"/>
        </w:rPr>
        <w:t>энергозатрат</w:t>
      </w:r>
      <w:proofErr w:type="spellEnd"/>
      <w:r w:rsidRPr="00EC22F8">
        <w:rPr>
          <w:rFonts w:ascii="Times New Roman" w:hAnsi="Times New Roman" w:cs="Times New Roman"/>
          <w:bCs/>
          <w:sz w:val="28"/>
          <w:szCs w:val="36"/>
        </w:rPr>
        <w:t xml:space="preserve"> на теплоснабжение зданий и сооружений в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EC22F8">
        <w:rPr>
          <w:rFonts w:ascii="Times New Roman" w:hAnsi="Times New Roman" w:cs="Times New Roman"/>
          <w:bCs/>
          <w:sz w:val="28"/>
          <w:szCs w:val="36"/>
        </w:rPr>
        <w:t xml:space="preserve">жилищно-коммунальном хозяйстве и в производственной сфере в полтора </w:t>
      </w:r>
      <w:proofErr w:type="gramStart"/>
      <w:r w:rsidRPr="00EC22F8">
        <w:rPr>
          <w:rFonts w:ascii="Times New Roman" w:hAnsi="Times New Roman" w:cs="Times New Roman"/>
          <w:bCs/>
          <w:sz w:val="28"/>
          <w:szCs w:val="36"/>
        </w:rPr>
        <w:t>-д</w:t>
      </w:r>
      <w:proofErr w:type="gramEnd"/>
      <w:r w:rsidRPr="00EC22F8">
        <w:rPr>
          <w:rFonts w:ascii="Times New Roman" w:hAnsi="Times New Roman" w:cs="Times New Roman"/>
          <w:bCs/>
          <w:sz w:val="28"/>
          <w:szCs w:val="36"/>
        </w:rPr>
        <w:t>ва раза, в том числе на 20% за счет использования нетрадиционных источников энергоснабжения;</w:t>
      </w:r>
    </w:p>
    <w:p w:rsidR="00912C18" w:rsidRPr="00EC22F8" w:rsidRDefault="00912C18" w:rsidP="00912C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EC22F8">
        <w:rPr>
          <w:rFonts w:ascii="Times New Roman" w:hAnsi="Times New Roman" w:cs="Times New Roman"/>
          <w:bCs/>
          <w:sz w:val="28"/>
          <w:szCs w:val="36"/>
        </w:rPr>
        <w:t>- замещение на 20-30% природного минерального сырья производственными и бытовыми отходами при производстве бетонов, растворов, керамических изделий и некоторых других видов строительных материалов с существенным снижением их стоимости;</w:t>
      </w:r>
    </w:p>
    <w:p w:rsidR="00912C18" w:rsidRPr="00EC22F8" w:rsidRDefault="00912C18" w:rsidP="00912C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EC22F8">
        <w:rPr>
          <w:rFonts w:ascii="Times New Roman" w:hAnsi="Times New Roman" w:cs="Times New Roman"/>
          <w:bCs/>
          <w:sz w:val="28"/>
          <w:szCs w:val="36"/>
        </w:rPr>
        <w:t>- снижение массы строительных конструкций, изделий, материалов,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EC22F8">
        <w:rPr>
          <w:rFonts w:ascii="Times New Roman" w:hAnsi="Times New Roman" w:cs="Times New Roman"/>
          <w:bCs/>
          <w:sz w:val="28"/>
          <w:szCs w:val="36"/>
        </w:rPr>
        <w:t>зданий и сооружений и, как следствие, сокращение транспортных расходов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EC22F8">
        <w:rPr>
          <w:rFonts w:ascii="Times New Roman" w:hAnsi="Times New Roman" w:cs="Times New Roman"/>
          <w:bCs/>
          <w:sz w:val="28"/>
          <w:szCs w:val="36"/>
        </w:rPr>
        <w:t>на одну четверть;</w:t>
      </w:r>
    </w:p>
    <w:p w:rsidR="00912C18" w:rsidRPr="00EC22F8" w:rsidRDefault="00912C18" w:rsidP="00912C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EC22F8">
        <w:rPr>
          <w:rFonts w:ascii="Times New Roman" w:hAnsi="Times New Roman" w:cs="Times New Roman"/>
          <w:bCs/>
          <w:sz w:val="28"/>
          <w:szCs w:val="36"/>
        </w:rPr>
        <w:t>- освоение выпуска нового поколения высококачественных строительных материалов и изделий, в том числе композитных, вытеснение с рынка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EC22F8">
        <w:rPr>
          <w:rFonts w:ascii="Times New Roman" w:hAnsi="Times New Roman" w:cs="Times New Roman"/>
          <w:bCs/>
          <w:sz w:val="28"/>
          <w:szCs w:val="36"/>
        </w:rPr>
        <w:t>инвестиционных ресурсов более дорогих импортных материалов аналогичного назначения;</w:t>
      </w:r>
    </w:p>
    <w:p w:rsidR="00912C18" w:rsidRPr="003232C0" w:rsidRDefault="00912C18" w:rsidP="00912C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EC22F8">
        <w:rPr>
          <w:rFonts w:ascii="Times New Roman" w:hAnsi="Times New Roman" w:cs="Times New Roman"/>
          <w:bCs/>
          <w:sz w:val="28"/>
          <w:szCs w:val="36"/>
        </w:rPr>
        <w:t xml:space="preserve">- техническое оснащение квалифицированных рабочих-строителей современным инструментом отечественного производства с целью </w:t>
      </w:r>
      <w:r w:rsidRPr="00EC22F8">
        <w:rPr>
          <w:rFonts w:ascii="Times New Roman" w:hAnsi="Times New Roman" w:cs="Times New Roman"/>
          <w:bCs/>
          <w:sz w:val="28"/>
          <w:szCs w:val="36"/>
        </w:rPr>
        <w:lastRenderedPageBreak/>
        <w:t>повышения</w:t>
      </w:r>
      <w:r w:rsidR="001D115C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EC22F8">
        <w:rPr>
          <w:rFonts w:ascii="Times New Roman" w:hAnsi="Times New Roman" w:cs="Times New Roman"/>
          <w:bCs/>
          <w:sz w:val="28"/>
          <w:szCs w:val="36"/>
        </w:rPr>
        <w:t>производительности их труда в два и более раз</w:t>
      </w:r>
      <w:r>
        <w:rPr>
          <w:rFonts w:ascii="Times New Roman" w:hAnsi="Times New Roman" w:cs="Times New Roman"/>
          <w:bCs/>
          <w:sz w:val="28"/>
          <w:szCs w:val="36"/>
        </w:rPr>
        <w:t xml:space="preserve">. </w:t>
      </w:r>
    </w:p>
    <w:p w:rsidR="0080033D" w:rsidRDefault="0080033D" w:rsidP="008003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 xml:space="preserve">Для обеспечения повышения эффективности строительной отрасли в промышленности строительных материалов, изделий и конструкций основным направлением инновационного развития в рассматриваемом периоде будет ускоренная модернизация и расширение действующих предприятий на базе передовых технологий, что позволит обеспечить потребность в современной качественной продукции, реальное </w:t>
      </w:r>
      <w:proofErr w:type="spellStart"/>
      <w:r>
        <w:rPr>
          <w:rFonts w:ascii="Times New Roman" w:hAnsi="Times New Roman" w:cs="Times New Roman"/>
          <w:bCs/>
          <w:sz w:val="28"/>
        </w:rPr>
        <w:t>импортозамещение</w:t>
      </w:r>
      <w:proofErr w:type="spellEnd"/>
      <w:r>
        <w:rPr>
          <w:rFonts w:ascii="Times New Roman" w:hAnsi="Times New Roman" w:cs="Times New Roman"/>
          <w:bCs/>
          <w:sz w:val="28"/>
        </w:rPr>
        <w:t>, повышение конкурентоспособности за счет снижения затрат и издержек при производстве и упорядочение ценообразования в отрасли.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При этом строительство новых предприятий и произво</w:t>
      </w:r>
      <w:proofErr w:type="gramStart"/>
      <w:r>
        <w:rPr>
          <w:rFonts w:ascii="Times New Roman" w:hAnsi="Times New Roman" w:cs="Times New Roman"/>
          <w:bCs/>
          <w:sz w:val="28"/>
        </w:rPr>
        <w:t>дств пр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едставляется целесообразным в основном для целей </w:t>
      </w:r>
      <w:proofErr w:type="spellStart"/>
      <w:r>
        <w:rPr>
          <w:rFonts w:ascii="Times New Roman" w:hAnsi="Times New Roman" w:cs="Times New Roman"/>
          <w:bCs/>
          <w:sz w:val="28"/>
        </w:rPr>
        <w:t>импортозамещения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, а также по продукции межрегионального значения в районах Дальнего Востока и Сибири. </w:t>
      </w:r>
    </w:p>
    <w:p w:rsidR="0080033D" w:rsidRDefault="0080033D" w:rsidP="00FA6A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Это потребует корректировки утвержденной Стратегии развития промышленности строительных материалов на период до 2020 года.</w:t>
      </w:r>
    </w:p>
    <w:p w:rsidR="00FB4802" w:rsidRPr="00E264B3" w:rsidRDefault="002E6FD6" w:rsidP="00E264B3">
      <w:pPr>
        <w:pStyle w:val="2"/>
        <w:rPr>
          <w:rFonts w:ascii="Times New Roman" w:hAnsi="Times New Roman" w:cs="Times New Roman"/>
          <w:color w:val="auto"/>
        </w:rPr>
      </w:pPr>
      <w:bookmarkStart w:id="7" w:name="_Toc407122345"/>
      <w:r w:rsidRPr="00E264B3">
        <w:rPr>
          <w:rFonts w:ascii="Times New Roman" w:hAnsi="Times New Roman" w:cs="Times New Roman"/>
          <w:color w:val="auto"/>
        </w:rPr>
        <w:t xml:space="preserve">2. </w:t>
      </w:r>
      <w:r w:rsidR="002B045A" w:rsidRPr="00E264B3">
        <w:rPr>
          <w:rFonts w:ascii="Times New Roman" w:hAnsi="Times New Roman" w:cs="Times New Roman"/>
          <w:color w:val="auto"/>
        </w:rPr>
        <w:t>Градостроительная политика в системе с</w:t>
      </w:r>
      <w:r w:rsidR="00FB4802" w:rsidRPr="00E264B3">
        <w:rPr>
          <w:rFonts w:ascii="Times New Roman" w:hAnsi="Times New Roman" w:cs="Times New Roman"/>
          <w:color w:val="auto"/>
        </w:rPr>
        <w:t>тратегическо</w:t>
      </w:r>
      <w:r w:rsidR="002B045A" w:rsidRPr="00E264B3">
        <w:rPr>
          <w:rFonts w:ascii="Times New Roman" w:hAnsi="Times New Roman" w:cs="Times New Roman"/>
          <w:color w:val="auto"/>
        </w:rPr>
        <w:t>го</w:t>
      </w:r>
      <w:r w:rsidR="00FB4802" w:rsidRPr="00E264B3">
        <w:rPr>
          <w:rFonts w:ascii="Times New Roman" w:hAnsi="Times New Roman" w:cs="Times New Roman"/>
          <w:color w:val="auto"/>
        </w:rPr>
        <w:t xml:space="preserve"> планировани</w:t>
      </w:r>
      <w:proofErr w:type="gramStart"/>
      <w:r w:rsidR="002B045A" w:rsidRPr="00E264B3">
        <w:rPr>
          <w:rFonts w:ascii="Times New Roman" w:hAnsi="Times New Roman" w:cs="Times New Roman"/>
          <w:color w:val="auto"/>
        </w:rPr>
        <w:t>я-</w:t>
      </w:r>
      <w:proofErr w:type="gramEnd"/>
      <w:r w:rsidR="002B045A" w:rsidRPr="00E264B3">
        <w:rPr>
          <w:rFonts w:ascii="Times New Roman" w:hAnsi="Times New Roman" w:cs="Times New Roman"/>
          <w:color w:val="auto"/>
        </w:rPr>
        <w:t xml:space="preserve"> </w:t>
      </w:r>
      <w:r w:rsidR="00FB4802" w:rsidRPr="00E264B3">
        <w:rPr>
          <w:rFonts w:ascii="Times New Roman" w:hAnsi="Times New Roman" w:cs="Times New Roman"/>
          <w:color w:val="auto"/>
        </w:rPr>
        <w:t xml:space="preserve">основа инновационного развития </w:t>
      </w:r>
      <w:r w:rsidR="002B045A" w:rsidRPr="00E264B3">
        <w:rPr>
          <w:rFonts w:ascii="Times New Roman" w:hAnsi="Times New Roman" w:cs="Times New Roman"/>
          <w:color w:val="auto"/>
        </w:rPr>
        <w:t>строительной отрасли</w:t>
      </w:r>
      <w:r w:rsidR="00FB4802" w:rsidRPr="00E264B3">
        <w:rPr>
          <w:rFonts w:ascii="Times New Roman" w:hAnsi="Times New Roman" w:cs="Times New Roman"/>
          <w:color w:val="auto"/>
        </w:rPr>
        <w:t xml:space="preserve"> России</w:t>
      </w:r>
      <w:r w:rsidR="007E3D9F" w:rsidRPr="00E264B3">
        <w:rPr>
          <w:rFonts w:ascii="Times New Roman" w:hAnsi="Times New Roman" w:cs="Times New Roman"/>
          <w:color w:val="auto"/>
        </w:rPr>
        <w:t>.</w:t>
      </w:r>
      <w:bookmarkEnd w:id="7"/>
    </w:p>
    <w:p w:rsidR="00F01EB9" w:rsidRPr="00BF36BD" w:rsidRDefault="00F01EB9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8" w:name="_Toc407122346"/>
      <w:r w:rsidRPr="00BF36BD">
        <w:rPr>
          <w:rFonts w:ascii="Times New Roman" w:hAnsi="Times New Roman" w:cs="Times New Roman"/>
          <w:b w:val="0"/>
          <w:color w:val="auto"/>
          <w:sz w:val="28"/>
        </w:rPr>
        <w:t>2.1. Инновационный потенциал градостроительства. Основные инновационные принципы</w:t>
      </w:r>
      <w:r w:rsidR="00995994" w:rsidRPr="00BF36BD">
        <w:rPr>
          <w:rFonts w:ascii="Times New Roman" w:hAnsi="Times New Roman" w:cs="Times New Roman"/>
          <w:b w:val="0"/>
          <w:color w:val="auto"/>
          <w:sz w:val="28"/>
        </w:rPr>
        <w:t xml:space="preserve"> градостроительства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>.</w:t>
      </w:r>
      <w:bookmarkEnd w:id="8"/>
    </w:p>
    <w:p w:rsidR="00386A8E" w:rsidRDefault="00386A8E" w:rsidP="004C70C4">
      <w:pPr>
        <w:spacing w:after="0" w:line="360" w:lineRule="auto"/>
        <w:ind w:firstLine="708"/>
        <w:jc w:val="both"/>
        <w:rPr>
          <w:rFonts w:ascii="Times New Roman" w:eastAsia="Microsoft YaHei UI" w:hAnsi="Times New Roman" w:cs="Times New Roman"/>
          <w:sz w:val="28"/>
          <w:szCs w:val="28"/>
        </w:rPr>
      </w:pPr>
    </w:p>
    <w:p w:rsidR="004C70C4" w:rsidRDefault="00BF153B" w:rsidP="004C70C4">
      <w:pPr>
        <w:pStyle w:val="ConsPlusNormal"/>
        <w:spacing w:line="360" w:lineRule="auto"/>
        <w:ind w:left="17" w:firstLine="6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Microsoft YaHei UI" w:hAnsi="Times New Roman" w:cs="Times New Roman"/>
          <w:color w:val="000000" w:themeColor="text1"/>
          <w:sz w:val="28"/>
          <w:szCs w:val="28"/>
        </w:rPr>
        <w:t>В целях инновационного развития строительной отрасли д</w:t>
      </w:r>
      <w:r w:rsidR="004C70C4">
        <w:rPr>
          <w:rFonts w:ascii="Times New Roman" w:eastAsia="Microsoft YaHei UI" w:hAnsi="Times New Roman" w:cs="Times New Roman"/>
          <w:color w:val="000000" w:themeColor="text1"/>
          <w:sz w:val="28"/>
          <w:szCs w:val="28"/>
        </w:rPr>
        <w:t xml:space="preserve">олжен быть сформирован гибкий, мощный, пространственно развитый сетевой строительный комплекс, работающий на сочетании публичных, социальных и коммерческих интересов. В отличие от сложившегося положения, когда он имеет </w:t>
      </w:r>
      <w:r w:rsidR="004C70C4">
        <w:rPr>
          <w:rFonts w:ascii="Times New Roman" w:hAnsi="Times New Roman" w:cs="Times New Roman"/>
          <w:color w:val="000000" w:themeColor="text1"/>
          <w:sz w:val="28"/>
          <w:szCs w:val="28"/>
        </w:rPr>
        <w:t>гипертрофированно рыночный характер и не обеспечивает должной балансировки интересов участвующих сторон.</w:t>
      </w:r>
    </w:p>
    <w:p w:rsidR="004C70C4" w:rsidRDefault="004C70C4" w:rsidP="00D8438C">
      <w:pPr>
        <w:pStyle w:val="ConsPlusNormal"/>
        <w:spacing w:line="360" w:lineRule="auto"/>
        <w:ind w:left="17"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рационализировать деятельность главного регулятора управления развитием территорий – стратегического территориального планирования, находящегося в сфере ответственности органов государственной власти и муниципального самоуправления. </w:t>
      </w:r>
    </w:p>
    <w:p w:rsidR="004C70C4" w:rsidRPr="00D8438C" w:rsidRDefault="004C70C4" w:rsidP="00D8438C">
      <w:pPr>
        <w:pStyle w:val="ConsPlusNormal"/>
        <w:spacing w:line="360" w:lineRule="auto"/>
        <w:ind w:left="17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D8438C">
        <w:rPr>
          <w:rFonts w:ascii="Times New Roman" w:hAnsi="Times New Roman" w:cs="Times New Roman"/>
          <w:sz w:val="28"/>
          <w:szCs w:val="28"/>
        </w:rPr>
        <w:lastRenderedPageBreak/>
        <w:t>Так, сегодня основной инвестор жилищного строительства – частный капитал проводит коммерчески обусловленную установку на обеспеченный спрос, стимулируемый ипотекой, в то время как интересы социальных групп с недостаточным платежеспособным спросом остаются незакрытыми. Поддерживается высокая рыночная цена и ограничения объемов строительства, оправдываемые дефицитом земельных участков для строительства и наличием административных барьеров.</w:t>
      </w:r>
    </w:p>
    <w:p w:rsidR="004C70C4" w:rsidRDefault="004C70C4" w:rsidP="00EA2795">
      <w:pPr>
        <w:pStyle w:val="ConsPlusNormal"/>
        <w:spacing w:line="360" w:lineRule="auto"/>
        <w:ind w:left="17"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земельных участков для строительства и наличие административных барьеров должны быть сняты целенаправленной работой главного регулятора </w:t>
      </w:r>
      <w:r w:rsidR="00F27D62">
        <w:rPr>
          <w:rFonts w:ascii="Times New Roman" w:hAnsi="Times New Roman" w:cs="Times New Roman"/>
          <w:sz w:val="28"/>
          <w:szCs w:val="28"/>
        </w:rPr>
        <w:t>управлением развития территорий</w:t>
      </w:r>
      <w:r>
        <w:rPr>
          <w:rFonts w:ascii="Times New Roman" w:hAnsi="Times New Roman" w:cs="Times New Roman"/>
          <w:sz w:val="28"/>
          <w:szCs w:val="28"/>
        </w:rPr>
        <w:t xml:space="preserve"> за счет развития нормативно-правовой базы и технологий подготовки документов территориального планирования и градостроительного проектирования.</w:t>
      </w:r>
    </w:p>
    <w:p w:rsidR="004C70C4" w:rsidRDefault="004C70C4" w:rsidP="00D8438C">
      <w:pPr>
        <w:pStyle w:val="ConsPlusNormal"/>
        <w:spacing w:line="360" w:lineRule="auto"/>
        <w:ind w:left="17"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Градостроительный кодекс Российской Федерации не раскрывает содержательное наполнение процессов разраб</w:t>
      </w:r>
      <w:r w:rsidR="00EA2795">
        <w:rPr>
          <w:rFonts w:ascii="Times New Roman" w:hAnsi="Times New Roman" w:cs="Times New Roman"/>
          <w:sz w:val="28"/>
          <w:szCs w:val="28"/>
        </w:rPr>
        <w:t>отки этих документов и оставляет важнейший регулятивный</w:t>
      </w:r>
      <w:r>
        <w:rPr>
          <w:rFonts w:ascii="Times New Roman" w:hAnsi="Times New Roman" w:cs="Times New Roman"/>
          <w:sz w:val="28"/>
          <w:szCs w:val="28"/>
        </w:rPr>
        <w:t xml:space="preserve"> блок – правила земл</w:t>
      </w:r>
      <w:r w:rsidR="00EA2795">
        <w:rPr>
          <w:rFonts w:ascii="Times New Roman" w:hAnsi="Times New Roman" w:cs="Times New Roman"/>
          <w:sz w:val="28"/>
          <w:szCs w:val="28"/>
        </w:rPr>
        <w:t>епользования и застройки – без нормативного и технологического обеспечения.</w:t>
      </w:r>
    </w:p>
    <w:p w:rsidR="004C70C4" w:rsidRPr="00D8438C" w:rsidRDefault="004C70C4" w:rsidP="00D8438C">
      <w:pPr>
        <w:pStyle w:val="ConsPlusNormal"/>
        <w:spacing w:line="360" w:lineRule="auto"/>
        <w:ind w:left="17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D8438C">
        <w:rPr>
          <w:rFonts w:ascii="Times New Roman" w:hAnsi="Times New Roman" w:cs="Times New Roman"/>
          <w:sz w:val="28"/>
          <w:szCs w:val="28"/>
        </w:rPr>
        <w:t>Обратим внимание: в структуре земель населенных пунктов (19.49 млн. га) земли под застройкой занимают 17.8% - 3.47 млн. га. Это очень немного, особенно в сравнении с обычными урбанизированными странами, ведь даже в сумме по абсолютной площади города России уступают суммарной площади городов в таких ст</w:t>
      </w:r>
      <w:r w:rsidR="00EA2795" w:rsidRPr="00D8438C">
        <w:rPr>
          <w:rFonts w:ascii="Times New Roman" w:hAnsi="Times New Roman" w:cs="Times New Roman"/>
          <w:sz w:val="28"/>
          <w:szCs w:val="28"/>
        </w:rPr>
        <w:t>ранах, в том числе европейских.</w:t>
      </w:r>
    </w:p>
    <w:p w:rsidR="004C70C4" w:rsidRPr="00D8438C" w:rsidRDefault="004C70C4" w:rsidP="00D8438C">
      <w:pPr>
        <w:pStyle w:val="ConsPlusNormal"/>
        <w:spacing w:line="360" w:lineRule="auto"/>
        <w:ind w:left="17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D8438C">
        <w:rPr>
          <w:rFonts w:ascii="Times New Roman" w:hAnsi="Times New Roman" w:cs="Times New Roman"/>
          <w:sz w:val="28"/>
          <w:szCs w:val="28"/>
        </w:rPr>
        <w:t>Но у нас продо</w:t>
      </w:r>
      <w:r w:rsidR="00EA2795" w:rsidRPr="00D8438C">
        <w:rPr>
          <w:rFonts w:ascii="Times New Roman" w:hAnsi="Times New Roman" w:cs="Times New Roman"/>
          <w:sz w:val="28"/>
          <w:szCs w:val="28"/>
        </w:rPr>
        <w:t>лжается практика, когда границы</w:t>
      </w:r>
      <w:r w:rsidRPr="00D8438C">
        <w:rPr>
          <w:rFonts w:ascii="Times New Roman" w:hAnsi="Times New Roman" w:cs="Times New Roman"/>
          <w:sz w:val="28"/>
          <w:szCs w:val="28"/>
        </w:rPr>
        <w:t xml:space="preserve"> поселений при подготовке новых генпланов определяются под давлением давно минувших обстоятельств: городская черта, установленная прошлым, либо позапрошлым генпланом, продолжает стягивать город жестким обручем и ограничивать развитие города, его улично-дорожной сети, технопарков, коммуникаций и объектов инженерной инфраструктуры.</w:t>
      </w:r>
    </w:p>
    <w:p w:rsidR="004C70C4" w:rsidRDefault="004C70C4" w:rsidP="00EA27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нормативно уст</w:t>
      </w:r>
      <w:r w:rsidR="00EA2795">
        <w:rPr>
          <w:rFonts w:ascii="Times New Roman" w:hAnsi="Times New Roman" w:cs="Times New Roman"/>
          <w:sz w:val="28"/>
          <w:szCs w:val="28"/>
        </w:rPr>
        <w:t xml:space="preserve">анавливать целевые показатели </w:t>
      </w:r>
      <w:r>
        <w:rPr>
          <w:rFonts w:ascii="Times New Roman" w:hAnsi="Times New Roman" w:cs="Times New Roman"/>
          <w:sz w:val="28"/>
          <w:szCs w:val="28"/>
        </w:rPr>
        <w:t xml:space="preserve">соотношения жилых, общественно-деловых и иных функциональных зон в </w:t>
      </w:r>
      <w:r>
        <w:rPr>
          <w:rFonts w:ascii="Times New Roman" w:hAnsi="Times New Roman" w:cs="Times New Roman"/>
          <w:sz w:val="28"/>
          <w:szCs w:val="28"/>
        </w:rPr>
        <w:lastRenderedPageBreak/>
        <w:t>генеральных планах поселений и городских округов, а также их требуемые нормативами площади, что приводит к определению необходимой для города и его населения территории. Важно показать, что «компактность» города есть следствие плотностных и социальных нормативов, а не риторической практики.</w:t>
      </w:r>
    </w:p>
    <w:p w:rsidR="004C70C4" w:rsidRDefault="004C70C4" w:rsidP="00EA27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схемах территориального планирования регионов границы поселений должны устанавливаться исходя из прогнозной численности населения и требуемой для обеспечения жизнедеятельности этого н</w:t>
      </w:r>
      <w:r w:rsidR="00EA2795">
        <w:rPr>
          <w:rFonts w:ascii="Times New Roman" w:hAnsi="Times New Roman" w:cs="Times New Roman"/>
          <w:sz w:val="28"/>
          <w:szCs w:val="28"/>
        </w:rPr>
        <w:t>аселения территории.</w:t>
      </w:r>
    </w:p>
    <w:p w:rsidR="004C70C4" w:rsidRDefault="004C70C4" w:rsidP="00EA27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генеральных планов, правил землепользования и застройки назначаются функциона</w:t>
      </w:r>
      <w:r w:rsidR="00EA2795">
        <w:rPr>
          <w:rFonts w:ascii="Times New Roman" w:hAnsi="Times New Roman" w:cs="Times New Roman"/>
          <w:sz w:val="28"/>
          <w:szCs w:val="28"/>
        </w:rPr>
        <w:t xml:space="preserve">льные, территориальные зоны и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градостроительные регламенты объектов, но отсутствуют показатели предельной плотности зоны. Поскольку границы </w:t>
      </w:r>
      <w:r w:rsidR="00EA2795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="00EA2795">
        <w:rPr>
          <w:rFonts w:ascii="Times New Roman" w:hAnsi="Times New Roman" w:cs="Times New Roman"/>
          <w:sz w:val="28"/>
          <w:szCs w:val="28"/>
        </w:rPr>
        <w:t>замкнуты</w:t>
      </w:r>
      <w:proofErr w:type="gramEnd"/>
      <w:r w:rsidR="00EA2795">
        <w:rPr>
          <w:rFonts w:ascii="Times New Roman" w:hAnsi="Times New Roman" w:cs="Times New Roman"/>
          <w:sz w:val="28"/>
          <w:szCs w:val="28"/>
        </w:rPr>
        <w:t xml:space="preserve"> и площадь</w:t>
      </w:r>
      <w:r>
        <w:rPr>
          <w:rFonts w:ascii="Times New Roman" w:hAnsi="Times New Roman" w:cs="Times New Roman"/>
          <w:sz w:val="28"/>
          <w:szCs w:val="28"/>
        </w:rPr>
        <w:t xml:space="preserve"> жестко ограни</w:t>
      </w:r>
      <w:r w:rsidR="00EA2795">
        <w:rPr>
          <w:rFonts w:ascii="Times New Roman" w:hAnsi="Times New Roman" w:cs="Times New Roman"/>
          <w:sz w:val="28"/>
          <w:szCs w:val="28"/>
        </w:rPr>
        <w:t>чена, то в генеральных плана</w:t>
      </w:r>
      <w:r>
        <w:rPr>
          <w:rFonts w:ascii="Times New Roman" w:hAnsi="Times New Roman" w:cs="Times New Roman"/>
          <w:sz w:val="28"/>
          <w:szCs w:val="28"/>
        </w:rPr>
        <w:t xml:space="preserve"> становится относительно всё меньше и меньше жилых зон, они замещаются общественно-деловыми, рекреационными, транспорта и связи, близко к половине земель поселений по площади занимают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сельхозугодья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70C4" w:rsidRDefault="004C70C4" w:rsidP="00EA27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Должна обязательно быть введена</w:t>
      </w:r>
      <w:r w:rsidR="00EA2795">
        <w:rPr>
          <w:rFonts w:ascii="Times New Roman" w:hAnsi="Times New Roman" w:cs="Times New Roman"/>
          <w:sz w:val="28"/>
          <w:szCs w:val="28"/>
        </w:rPr>
        <w:t xml:space="preserve"> в нормативно-правовой статус </w:t>
      </w:r>
      <w:r>
        <w:rPr>
          <w:rFonts w:ascii="Times New Roman" w:hAnsi="Times New Roman" w:cs="Times New Roman"/>
          <w:sz w:val="28"/>
          <w:szCs w:val="28"/>
        </w:rPr>
        <w:t>целевая проектная задача – сформировать в генплане рациона</w:t>
      </w:r>
      <w:r w:rsidR="00EA2795">
        <w:rPr>
          <w:rFonts w:ascii="Times New Roman" w:hAnsi="Times New Roman" w:cs="Times New Roman"/>
          <w:sz w:val="28"/>
          <w:szCs w:val="28"/>
        </w:rPr>
        <w:t xml:space="preserve">льную по балансу назначения и </w:t>
      </w:r>
      <w:r>
        <w:rPr>
          <w:rFonts w:ascii="Times New Roman" w:hAnsi="Times New Roman" w:cs="Times New Roman"/>
          <w:sz w:val="28"/>
          <w:szCs w:val="28"/>
        </w:rPr>
        <w:t>площади территорий планировочную структуру и предложить отвечающие условиям застройки конкретного поселения местные нормативы градостроительного проектирования.</w:t>
      </w:r>
    </w:p>
    <w:p w:rsidR="004C70C4" w:rsidRDefault="00EA2795" w:rsidP="00D8438C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шаг обеспечивается</w:t>
      </w:r>
      <w:r w:rsidR="004C70C4" w:rsidRPr="00EA2795">
        <w:rPr>
          <w:rFonts w:ascii="Times New Roman" w:hAnsi="Times New Roman" w:cs="Times New Roman"/>
          <w:sz w:val="28"/>
          <w:szCs w:val="28"/>
        </w:rPr>
        <w:t xml:space="preserve"> инновационными технологиями управления городским развитием. Крайне важно связать в единый регулятор планирование и проектирование, принять позицию, что именно проектирование является фактическим «решателем» проблем — как запроектировано, так и будет в натуре.</w:t>
      </w:r>
    </w:p>
    <w:p w:rsidR="004C70C4" w:rsidRPr="00D8438C" w:rsidRDefault="004C70C4" w:rsidP="00D843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38C">
        <w:rPr>
          <w:rFonts w:ascii="Times New Roman" w:hAnsi="Times New Roman" w:cs="Times New Roman"/>
          <w:sz w:val="28"/>
          <w:szCs w:val="28"/>
        </w:rPr>
        <w:t>В</w:t>
      </w:r>
      <w:r w:rsidR="00EA2795" w:rsidRPr="00D8438C">
        <w:rPr>
          <w:rFonts w:ascii="Times New Roman" w:hAnsi="Times New Roman" w:cs="Times New Roman"/>
          <w:sz w:val="28"/>
          <w:szCs w:val="28"/>
        </w:rPr>
        <w:t xml:space="preserve"> интервале расчетного горизонта на 20 лет</w:t>
      </w:r>
      <w:r w:rsidRPr="00D8438C">
        <w:rPr>
          <w:rFonts w:ascii="Times New Roman" w:hAnsi="Times New Roman" w:cs="Times New Roman"/>
          <w:sz w:val="28"/>
          <w:szCs w:val="28"/>
        </w:rPr>
        <w:t xml:space="preserve"> должны быть запроектированы и приняты в документе территориального планиров</w:t>
      </w:r>
      <w:r w:rsidR="00EA2795" w:rsidRPr="00D8438C">
        <w:rPr>
          <w:rFonts w:ascii="Times New Roman" w:hAnsi="Times New Roman" w:cs="Times New Roman"/>
          <w:sz w:val="28"/>
          <w:szCs w:val="28"/>
        </w:rPr>
        <w:t xml:space="preserve">ания </w:t>
      </w:r>
      <w:r w:rsidR="00D8438C">
        <w:rPr>
          <w:rFonts w:ascii="Times New Roman" w:hAnsi="Times New Roman" w:cs="Times New Roman"/>
          <w:sz w:val="28"/>
          <w:szCs w:val="28"/>
        </w:rPr>
        <w:t>-</w:t>
      </w:r>
      <w:r w:rsidR="00EA2795" w:rsidRPr="00D8438C">
        <w:rPr>
          <w:rFonts w:ascii="Times New Roman" w:hAnsi="Times New Roman" w:cs="Times New Roman"/>
          <w:sz w:val="28"/>
          <w:szCs w:val="28"/>
        </w:rPr>
        <w:t xml:space="preserve"> генеральном плане:</w:t>
      </w:r>
    </w:p>
    <w:p w:rsidR="004C70C4" w:rsidRPr="00D8438C" w:rsidRDefault="004C70C4" w:rsidP="00D843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38C">
        <w:rPr>
          <w:rFonts w:ascii="Times New Roman" w:hAnsi="Times New Roman" w:cs="Times New Roman"/>
          <w:sz w:val="28"/>
          <w:szCs w:val="28"/>
        </w:rPr>
        <w:lastRenderedPageBreak/>
        <w:t>а) планировочная структура города, поселения, основными компонентами которой являются улично-дорожная сеть с коридорами линейной инфраструктуры и окаймляемые предварительными красными линиями плоскостные планировочные единицы;</w:t>
      </w:r>
    </w:p>
    <w:p w:rsidR="004C70C4" w:rsidRPr="00D8438C" w:rsidRDefault="004C70C4" w:rsidP="00D843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38C">
        <w:rPr>
          <w:rFonts w:ascii="Times New Roman" w:hAnsi="Times New Roman" w:cs="Times New Roman"/>
          <w:sz w:val="28"/>
          <w:szCs w:val="28"/>
        </w:rPr>
        <w:t>б) планировочные единицы – кварталы с предварительными участками межевания, вх</w:t>
      </w:r>
      <w:r w:rsidR="00EA2795" w:rsidRPr="00D8438C">
        <w:rPr>
          <w:rFonts w:ascii="Times New Roman" w:hAnsi="Times New Roman" w:cs="Times New Roman"/>
          <w:sz w:val="28"/>
          <w:szCs w:val="28"/>
        </w:rPr>
        <w:t xml:space="preserve">одящие в районы, принадлежащие конкретным функциональным </w:t>
      </w:r>
      <w:r w:rsidRPr="00D8438C">
        <w:rPr>
          <w:rFonts w:ascii="Times New Roman" w:hAnsi="Times New Roman" w:cs="Times New Roman"/>
          <w:sz w:val="28"/>
          <w:szCs w:val="28"/>
        </w:rPr>
        <w:t>зонам;</w:t>
      </w:r>
    </w:p>
    <w:p w:rsidR="004C70C4" w:rsidRPr="00D8438C" w:rsidRDefault="004C70C4" w:rsidP="00D843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38C">
        <w:rPr>
          <w:rFonts w:ascii="Times New Roman" w:hAnsi="Times New Roman" w:cs="Times New Roman"/>
          <w:sz w:val="28"/>
          <w:szCs w:val="28"/>
        </w:rPr>
        <w:t xml:space="preserve">в) соотношение функциональных зон с суммарными абсолютными величинами их площадей, позволяющими </w:t>
      </w:r>
      <w:proofErr w:type="gramStart"/>
      <w:r w:rsidRPr="00D8438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8438C">
        <w:rPr>
          <w:rFonts w:ascii="Times New Roman" w:hAnsi="Times New Roman" w:cs="Times New Roman"/>
          <w:sz w:val="28"/>
          <w:szCs w:val="28"/>
        </w:rPr>
        <w:t xml:space="preserve"> планируемое население (планируемый суммарный жилой фонд) с ожидаемым уровнем жил</w:t>
      </w:r>
      <w:r w:rsidR="00386A8E" w:rsidRPr="00D8438C">
        <w:rPr>
          <w:rFonts w:ascii="Times New Roman" w:hAnsi="Times New Roman" w:cs="Times New Roman"/>
          <w:sz w:val="28"/>
          <w:szCs w:val="28"/>
        </w:rPr>
        <w:t xml:space="preserve">ищной </w:t>
      </w:r>
      <w:r w:rsidRPr="00D8438C">
        <w:rPr>
          <w:rFonts w:ascii="Times New Roman" w:hAnsi="Times New Roman" w:cs="Times New Roman"/>
          <w:sz w:val="28"/>
          <w:szCs w:val="28"/>
        </w:rPr>
        <w:t>обеспеченности, развития социальной и экологической инфраструктуры, автомобилизации, прогнозируемым уровнем стоимости жилых единиц и плотности застройки.</w:t>
      </w:r>
    </w:p>
    <w:p w:rsidR="004C70C4" w:rsidRPr="00D8438C" w:rsidRDefault="004C70C4" w:rsidP="00D843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38C">
        <w:rPr>
          <w:rFonts w:ascii="Times New Roman" w:hAnsi="Times New Roman" w:cs="Times New Roman"/>
          <w:sz w:val="28"/>
          <w:szCs w:val="28"/>
        </w:rPr>
        <w:t>Далее осуществляется подготовка правил землепользования и застройки, регламенты, начинают разрабатываться про</w:t>
      </w:r>
      <w:r w:rsidR="00EA2795" w:rsidRPr="00D8438C">
        <w:rPr>
          <w:rFonts w:ascii="Times New Roman" w:hAnsi="Times New Roman" w:cs="Times New Roman"/>
          <w:sz w:val="28"/>
          <w:szCs w:val="28"/>
        </w:rPr>
        <w:t>екты планировки и межевания на</w:t>
      </w:r>
      <w:r w:rsidRPr="00D8438C">
        <w:rPr>
          <w:rFonts w:ascii="Times New Roman" w:hAnsi="Times New Roman" w:cs="Times New Roman"/>
          <w:sz w:val="28"/>
          <w:szCs w:val="28"/>
        </w:rPr>
        <w:t xml:space="preserve"> устан</w:t>
      </w:r>
      <w:r w:rsidR="00EA2795" w:rsidRPr="00D8438C">
        <w:rPr>
          <w:rFonts w:ascii="Times New Roman" w:hAnsi="Times New Roman" w:cs="Times New Roman"/>
          <w:sz w:val="28"/>
          <w:szCs w:val="28"/>
        </w:rPr>
        <w:t>овленные в ПЗЗ территориальные</w:t>
      </w:r>
      <w:r w:rsidRPr="00D8438C">
        <w:rPr>
          <w:rFonts w:ascii="Times New Roman" w:hAnsi="Times New Roman" w:cs="Times New Roman"/>
          <w:sz w:val="28"/>
          <w:szCs w:val="28"/>
        </w:rPr>
        <w:t xml:space="preserve"> зоны либо их части.</w:t>
      </w:r>
    </w:p>
    <w:p w:rsidR="004C70C4" w:rsidRPr="00D8438C" w:rsidRDefault="004C70C4" w:rsidP="00D843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38C">
        <w:rPr>
          <w:rFonts w:ascii="Times New Roman" w:hAnsi="Times New Roman" w:cs="Times New Roman"/>
          <w:sz w:val="28"/>
          <w:szCs w:val="28"/>
        </w:rPr>
        <w:t>Вся территория систем расселения структурируется узлами сгущения улично-кварталь</w:t>
      </w:r>
      <w:r w:rsidR="00EA2795" w:rsidRPr="00D8438C">
        <w:rPr>
          <w:rFonts w:ascii="Times New Roman" w:hAnsi="Times New Roman" w:cs="Times New Roman"/>
          <w:sz w:val="28"/>
          <w:szCs w:val="28"/>
        </w:rPr>
        <w:t>ной планировочной организации</w:t>
      </w:r>
      <w:r w:rsidRPr="00D8438C">
        <w:rPr>
          <w:rFonts w:ascii="Times New Roman" w:hAnsi="Times New Roman" w:cs="Times New Roman"/>
          <w:sz w:val="28"/>
          <w:szCs w:val="28"/>
        </w:rPr>
        <w:t xml:space="preserve"> городов, поселений и линейно-протяженными связями между ними в единой </w:t>
      </w:r>
      <w:proofErr w:type="spellStart"/>
      <w:r w:rsidRPr="00D8438C">
        <w:rPr>
          <w:rFonts w:ascii="Times New Roman" w:hAnsi="Times New Roman" w:cs="Times New Roman"/>
          <w:sz w:val="28"/>
          <w:szCs w:val="28"/>
        </w:rPr>
        <w:t>расселенческой</w:t>
      </w:r>
      <w:proofErr w:type="spellEnd"/>
      <w:r w:rsidR="00EA2795" w:rsidRPr="00D8438C">
        <w:rPr>
          <w:rFonts w:ascii="Times New Roman" w:hAnsi="Times New Roman" w:cs="Times New Roman"/>
          <w:sz w:val="28"/>
          <w:szCs w:val="28"/>
        </w:rPr>
        <w:t xml:space="preserve"> урбанизированной агломерации.</w:t>
      </w:r>
    </w:p>
    <w:p w:rsidR="004C70C4" w:rsidRDefault="004C70C4" w:rsidP="00EA2795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предусматривать территориальный ресурс раз</w:t>
      </w:r>
      <w:r w:rsidR="00EA2795">
        <w:rPr>
          <w:rFonts w:ascii="Times New Roman" w:hAnsi="Times New Roman" w:cs="Times New Roman"/>
          <w:sz w:val="28"/>
          <w:szCs w:val="28"/>
        </w:rPr>
        <w:t>вития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с рациональным распределением по городам, поселениям, агломерация</w:t>
      </w:r>
      <w:r w:rsidR="00EA2795">
        <w:rPr>
          <w:rFonts w:ascii="Times New Roman" w:hAnsi="Times New Roman" w:cs="Times New Roman"/>
          <w:sz w:val="28"/>
          <w:szCs w:val="28"/>
        </w:rPr>
        <w:t>м и муниципальным образованиям.</w:t>
      </w:r>
      <w:r w:rsidR="00386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На межселенных территориях, располагаемых в зонах агломераций, может успешно быть реализовано массовое индивидуальное жилищное строительство, чт</w:t>
      </w:r>
      <w:r w:rsidR="00EA2795">
        <w:rPr>
          <w:rFonts w:ascii="Times New Roman" w:hAnsi="Times New Roman" w:cs="Times New Roman"/>
          <w:color w:val="00000A"/>
          <w:sz w:val="28"/>
          <w:szCs w:val="28"/>
        </w:rPr>
        <w:t>о в сочетании со строительством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многоквартирных домов позволит создавать комфортную жилую среду со всеми сопутствующими объектами социальной инфраструктуры при плотностях застройки, отвечающих уровню жил</w:t>
      </w:r>
      <w:r w:rsidR="00386A8E">
        <w:rPr>
          <w:rFonts w:ascii="Times New Roman" w:hAnsi="Times New Roman" w:cs="Times New Roman"/>
          <w:color w:val="00000A"/>
          <w:sz w:val="28"/>
          <w:szCs w:val="28"/>
        </w:rPr>
        <w:t xml:space="preserve">ищной </w:t>
      </w:r>
      <w:r>
        <w:rPr>
          <w:rFonts w:ascii="Times New Roman" w:hAnsi="Times New Roman" w:cs="Times New Roman"/>
          <w:color w:val="00000A"/>
          <w:sz w:val="28"/>
          <w:szCs w:val="28"/>
        </w:rPr>
        <w:t>обеспеченности и автомобилизации населения.</w:t>
      </w:r>
    </w:p>
    <w:p w:rsidR="004C70C4" w:rsidRDefault="004C70C4" w:rsidP="00BF153B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оценкам и расчетам площадь территорий для нужд жилищного с</w:t>
      </w:r>
      <w:r w:rsidR="00EA2795">
        <w:rPr>
          <w:rFonts w:ascii="Times New Roman" w:hAnsi="Times New Roman" w:cs="Times New Roman"/>
          <w:sz w:val="28"/>
          <w:szCs w:val="28"/>
        </w:rPr>
        <w:t>троительства в целом по стране</w:t>
      </w:r>
      <w:r>
        <w:rPr>
          <w:rFonts w:ascii="Times New Roman" w:hAnsi="Times New Roman" w:cs="Times New Roman"/>
          <w:sz w:val="28"/>
          <w:szCs w:val="28"/>
        </w:rPr>
        <w:t xml:space="preserve"> должна быть увеличена за период рас</w:t>
      </w:r>
      <w:r w:rsidR="00EA2795">
        <w:rPr>
          <w:rFonts w:ascii="Times New Roman" w:hAnsi="Times New Roman" w:cs="Times New Roman"/>
          <w:sz w:val="28"/>
          <w:szCs w:val="28"/>
        </w:rPr>
        <w:t>четного срока более чем вдвое.</w:t>
      </w:r>
    </w:p>
    <w:p w:rsidR="00EB3013" w:rsidRPr="00BF36BD" w:rsidRDefault="00995994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9" w:name="_Toc407122347"/>
      <w:r w:rsidRPr="00BF36BD">
        <w:rPr>
          <w:rFonts w:ascii="Times New Roman" w:hAnsi="Times New Roman" w:cs="Times New Roman"/>
          <w:b w:val="0"/>
          <w:color w:val="auto"/>
          <w:sz w:val="28"/>
        </w:rPr>
        <w:t>2</w:t>
      </w:r>
      <w:r w:rsidR="00FB73DC" w:rsidRPr="00BF36BD">
        <w:rPr>
          <w:rFonts w:ascii="Times New Roman" w:hAnsi="Times New Roman" w:cs="Times New Roman"/>
          <w:b w:val="0"/>
          <w:color w:val="auto"/>
          <w:sz w:val="28"/>
        </w:rPr>
        <w:t>.2. Влияние структуры застройки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 xml:space="preserve"> на тип</w:t>
      </w:r>
      <w:r w:rsidR="00FB73DC" w:rsidRPr="00BF36BD">
        <w:rPr>
          <w:rFonts w:ascii="Times New Roman" w:hAnsi="Times New Roman" w:cs="Times New Roman"/>
          <w:b w:val="0"/>
          <w:color w:val="auto"/>
          <w:sz w:val="28"/>
        </w:rPr>
        <w:t xml:space="preserve">ы 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>городской среды.</w:t>
      </w:r>
      <w:bookmarkEnd w:id="9"/>
    </w:p>
    <w:p w:rsidR="005D6F5E" w:rsidRDefault="005D6F5E" w:rsidP="00FB73DC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3DC" w:rsidRDefault="00FB73DC" w:rsidP="00FB73DC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Состав и типологические характеристики нового жилищного строительства целесообразно ориентировать на следующую примерную структуру: многоэтажные многоквартирные дома </w:t>
      </w:r>
      <w:r w:rsidR="00BF15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около 10-15% от общих объемов строительства; средне- и малоэтажные многоквартирные дома </w:t>
      </w:r>
      <w:r w:rsidR="00BF15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40-45%; малоэтажные блок-квартирные дома, в том числе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приквартирными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участками </w:t>
      </w:r>
      <w:r w:rsidR="00BF15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15-20%; индивидуальные жилые дома с участками </w:t>
      </w:r>
      <w:r w:rsidR="00BF15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около 20% (в Российской Федерации в целом объемы ИЖС составляют 45-48% ввода).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Определяются типы и показатели плотностей застройки кварталов, жилых и селитебных районов, что в итоге выводит на количественные показатели потребности в территориях, необходимых для осуществления комплексного жилищного строительства, сопутствующей транспортной и инженерной инфраструктуры.</w:t>
      </w:r>
    </w:p>
    <w:p w:rsidR="00FB73DC" w:rsidRDefault="00FB73DC" w:rsidP="00FB73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Необходимы шаги по формированию высокопроизводительных строительно-технологических комплексов как нормализованной единицы развития малого и среднего предпринимательства. Локальная система должна максимально использовать местные материалы, ресурсы и возможности, опираясь при этом на стандартизованные технологические требования отрасли.</w:t>
      </w:r>
    </w:p>
    <w:p w:rsidR="00FB73DC" w:rsidRDefault="00FB73DC" w:rsidP="00BF153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образца-пилота комплексной (кластерной, локальной) градостроительной системы мощностью до 1 млн. кв. м экономичного жилья в год может быть отнесено к задачам чрезвычайной актуальности и значимости для России.</w:t>
      </w:r>
    </w:p>
    <w:p w:rsidR="00FB73DC" w:rsidRPr="00BF153B" w:rsidRDefault="00FB73DC" w:rsidP="00BF153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53B">
        <w:rPr>
          <w:rFonts w:ascii="Times New Roman" w:hAnsi="Times New Roman" w:cs="Times New Roman"/>
          <w:sz w:val="28"/>
          <w:szCs w:val="28"/>
        </w:rPr>
        <w:t>Отличительными признаками и характеристиками такой системы должны быть следующие.</w:t>
      </w:r>
    </w:p>
    <w:p w:rsidR="00FB73DC" w:rsidRPr="00BF153B" w:rsidRDefault="00FB73DC" w:rsidP="00BF153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53B">
        <w:rPr>
          <w:rFonts w:ascii="Times New Roman" w:hAnsi="Times New Roman" w:cs="Times New Roman"/>
          <w:sz w:val="28"/>
          <w:szCs w:val="28"/>
        </w:rPr>
        <w:lastRenderedPageBreak/>
        <w:t xml:space="preserve">Система должна обладать единой логистической, организационно-технической, технологической и архитектурно-градостроительной платформой. </w:t>
      </w:r>
      <w:proofErr w:type="gramStart"/>
      <w:r w:rsidRPr="00BF153B">
        <w:rPr>
          <w:rFonts w:ascii="Times New Roman" w:hAnsi="Times New Roman" w:cs="Times New Roman"/>
          <w:sz w:val="28"/>
          <w:szCs w:val="28"/>
        </w:rPr>
        <w:t>То</w:t>
      </w:r>
      <w:r w:rsidR="00BF153B">
        <w:rPr>
          <w:rFonts w:ascii="Times New Roman" w:hAnsi="Times New Roman" w:cs="Times New Roman"/>
          <w:sz w:val="28"/>
          <w:szCs w:val="28"/>
        </w:rPr>
        <w:t xml:space="preserve"> </w:t>
      </w:r>
      <w:r w:rsidRPr="00BF153B">
        <w:rPr>
          <w:rFonts w:ascii="Times New Roman" w:hAnsi="Times New Roman" w:cs="Times New Roman"/>
          <w:sz w:val="28"/>
          <w:szCs w:val="28"/>
        </w:rPr>
        <w:t>есть быть единым предприятием (юридическим лицом), представленным на кредитно-инвестиционном рынке, аукционах по приобретению прав на земельные участки; лицом, имеющим фирменные градостроительную и техническую политики, стандарты предприятия (в рамках действующих технических регламентов), в том числе фирменные технологические изобретения и карты, связи с поставщиками комплектующих и т.д.</w:t>
      </w:r>
      <w:proofErr w:type="gramEnd"/>
    </w:p>
    <w:p w:rsidR="00FB73DC" w:rsidRPr="00BF153B" w:rsidRDefault="00FB73DC" w:rsidP="00BF153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53B">
        <w:rPr>
          <w:rFonts w:ascii="Times New Roman" w:hAnsi="Times New Roman" w:cs="Times New Roman"/>
          <w:sz w:val="28"/>
          <w:szCs w:val="28"/>
        </w:rPr>
        <w:t>Должен быть подг</w:t>
      </w:r>
      <w:r w:rsidR="00C531A4" w:rsidRPr="00BF153B">
        <w:rPr>
          <w:rFonts w:ascii="Times New Roman" w:hAnsi="Times New Roman" w:cs="Times New Roman"/>
          <w:sz w:val="28"/>
          <w:szCs w:val="28"/>
        </w:rPr>
        <w:t>отовлен единый логистический контур</w:t>
      </w:r>
      <w:r w:rsidRPr="00BF153B">
        <w:rPr>
          <w:rFonts w:ascii="Times New Roman" w:hAnsi="Times New Roman" w:cs="Times New Roman"/>
          <w:sz w:val="28"/>
          <w:szCs w:val="28"/>
        </w:rPr>
        <w:t xml:space="preserve"> по направлениям:</w:t>
      </w:r>
    </w:p>
    <w:p w:rsidR="00FB73DC" w:rsidRPr="00BF153B" w:rsidRDefault="00FB73DC" w:rsidP="00BF153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53B">
        <w:rPr>
          <w:rFonts w:ascii="Times New Roman" w:hAnsi="Times New Roman" w:cs="Times New Roman"/>
          <w:sz w:val="28"/>
          <w:szCs w:val="28"/>
        </w:rPr>
        <w:t>- системное упра</w:t>
      </w:r>
      <w:r w:rsidR="00C531A4" w:rsidRPr="00BF153B">
        <w:rPr>
          <w:rFonts w:ascii="Times New Roman" w:hAnsi="Times New Roman" w:cs="Times New Roman"/>
          <w:sz w:val="28"/>
          <w:szCs w:val="28"/>
        </w:rPr>
        <w:t xml:space="preserve">вление и инвестиционный </w:t>
      </w:r>
      <w:proofErr w:type="spellStart"/>
      <w:r w:rsidR="00C531A4" w:rsidRPr="00BF153B"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 w:rsidRPr="00BF153B">
        <w:rPr>
          <w:rFonts w:ascii="Times New Roman" w:hAnsi="Times New Roman" w:cs="Times New Roman"/>
          <w:sz w:val="28"/>
          <w:szCs w:val="28"/>
        </w:rPr>
        <w:t xml:space="preserve"> – выработка </w:t>
      </w:r>
      <w:proofErr w:type="gramStart"/>
      <w:r w:rsidRPr="00BF153B">
        <w:rPr>
          <w:rFonts w:ascii="Times New Roman" w:hAnsi="Times New Roman" w:cs="Times New Roman"/>
          <w:sz w:val="28"/>
          <w:szCs w:val="28"/>
        </w:rPr>
        <w:t>долгосрочно</w:t>
      </w:r>
      <w:r w:rsidR="00C531A4" w:rsidRPr="00BF153B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C531A4" w:rsidRPr="00BF153B">
        <w:rPr>
          <w:rFonts w:ascii="Times New Roman" w:hAnsi="Times New Roman" w:cs="Times New Roman"/>
          <w:sz w:val="28"/>
          <w:szCs w:val="28"/>
        </w:rPr>
        <w:t xml:space="preserve"> коммерческой, инвестиционной,</w:t>
      </w:r>
      <w:r w:rsidRPr="00BF153B">
        <w:rPr>
          <w:rFonts w:ascii="Times New Roman" w:hAnsi="Times New Roman" w:cs="Times New Roman"/>
          <w:sz w:val="28"/>
          <w:szCs w:val="28"/>
        </w:rPr>
        <w:t xml:space="preserve"> социально-маркетинговой</w:t>
      </w:r>
      <w:r w:rsidR="00C531A4" w:rsidRPr="00BF153B">
        <w:rPr>
          <w:rFonts w:ascii="Times New Roman" w:hAnsi="Times New Roman" w:cs="Times New Roman"/>
          <w:sz w:val="28"/>
          <w:szCs w:val="28"/>
        </w:rPr>
        <w:t xml:space="preserve"> политик, менеджмент, системное</w:t>
      </w:r>
      <w:r w:rsidRPr="00BF153B">
        <w:rPr>
          <w:rFonts w:ascii="Times New Roman" w:hAnsi="Times New Roman" w:cs="Times New Roman"/>
          <w:sz w:val="28"/>
          <w:szCs w:val="28"/>
        </w:rPr>
        <w:t xml:space="preserve"> проектирование;</w:t>
      </w:r>
    </w:p>
    <w:p w:rsidR="00FB73DC" w:rsidRPr="00BF153B" w:rsidRDefault="00FB73DC" w:rsidP="00BF153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53B">
        <w:rPr>
          <w:rFonts w:ascii="Times New Roman" w:hAnsi="Times New Roman" w:cs="Times New Roman"/>
          <w:sz w:val="28"/>
          <w:szCs w:val="28"/>
        </w:rPr>
        <w:t xml:space="preserve">- технологическое проектирование – выбор базовых технологий возведения объектов и сетей; единая модульная координация объемно-планировочных параметров объектов, стандартизованные </w:t>
      </w:r>
      <w:r w:rsidR="00C531A4" w:rsidRPr="00BF153B">
        <w:rPr>
          <w:rFonts w:ascii="Times New Roman" w:hAnsi="Times New Roman" w:cs="Times New Roman"/>
          <w:sz w:val="28"/>
          <w:szCs w:val="28"/>
        </w:rPr>
        <w:t>узлы, детали, сопряжения и пр.;</w:t>
      </w:r>
    </w:p>
    <w:p w:rsidR="00FB73DC" w:rsidRPr="00BF153B" w:rsidRDefault="00C531A4" w:rsidP="00BF153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153B">
        <w:rPr>
          <w:rFonts w:ascii="Times New Roman" w:hAnsi="Times New Roman" w:cs="Times New Roman"/>
          <w:sz w:val="28"/>
          <w:szCs w:val="28"/>
        </w:rPr>
        <w:t>-</w:t>
      </w:r>
      <w:r w:rsidR="00FB73DC" w:rsidRPr="00BF153B">
        <w:rPr>
          <w:rFonts w:ascii="Times New Roman" w:hAnsi="Times New Roman" w:cs="Times New Roman"/>
          <w:sz w:val="28"/>
          <w:szCs w:val="28"/>
        </w:rPr>
        <w:t xml:space="preserve"> градостроительное проектирование – определение требований к участкам, их размерам, конфигурации, типам включения в городскую инфраструктуру (доступность, социальные объекты, коммерческие пло</w:t>
      </w:r>
      <w:r w:rsidRPr="00BF153B">
        <w:rPr>
          <w:rFonts w:ascii="Times New Roman" w:hAnsi="Times New Roman" w:cs="Times New Roman"/>
          <w:sz w:val="28"/>
          <w:szCs w:val="28"/>
        </w:rPr>
        <w:t xml:space="preserve">щади, места приложения труда); </w:t>
      </w:r>
      <w:r w:rsidR="00FB73DC" w:rsidRPr="00BF153B">
        <w:rPr>
          <w:rFonts w:ascii="Times New Roman" w:hAnsi="Times New Roman" w:cs="Times New Roman"/>
          <w:sz w:val="28"/>
          <w:szCs w:val="28"/>
        </w:rPr>
        <w:t>назначение типов градостроительных ситуаций, типологии жилых (градостроительных) комплексов и составляющих их объектов, оптимизация плотностей застройки в соответствии с характеристиками участков застройки и их размещением в структурах агломераций и поселений;</w:t>
      </w:r>
      <w:proofErr w:type="gramEnd"/>
      <w:r w:rsidR="00FB73DC" w:rsidRPr="00BF153B">
        <w:rPr>
          <w:rFonts w:ascii="Times New Roman" w:hAnsi="Times New Roman" w:cs="Times New Roman"/>
          <w:sz w:val="28"/>
          <w:szCs w:val="28"/>
        </w:rPr>
        <w:t xml:space="preserve"> инженерное оборудование территорий и участков, вертикальная планировка и ландшафтная архитектура;</w:t>
      </w:r>
    </w:p>
    <w:p w:rsidR="00EA2795" w:rsidRPr="00BF153B" w:rsidRDefault="00FB73DC" w:rsidP="00BF153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53B">
        <w:rPr>
          <w:rFonts w:ascii="Times New Roman" w:hAnsi="Times New Roman" w:cs="Times New Roman"/>
          <w:sz w:val="28"/>
          <w:szCs w:val="28"/>
        </w:rPr>
        <w:t>- архитектурно-строительное проектирование – создание сквозной линейки (типовых) системных проектов объектов – жилых зданий: 1-квартирных, 2-4-квартирных,</w:t>
      </w:r>
      <w:r w:rsidR="00C531A4" w:rsidRPr="00BF153B">
        <w:rPr>
          <w:rFonts w:ascii="Times New Roman" w:hAnsi="Times New Roman" w:cs="Times New Roman"/>
          <w:sz w:val="28"/>
          <w:szCs w:val="28"/>
        </w:rPr>
        <w:t xml:space="preserve"> многоквартирных мал</w:t>
      </w:r>
      <w:proofErr w:type="gramStart"/>
      <w:r w:rsidR="00C531A4" w:rsidRPr="00BF153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531A4" w:rsidRPr="00BF15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531A4" w:rsidRPr="00BF153B">
        <w:rPr>
          <w:rFonts w:ascii="Times New Roman" w:hAnsi="Times New Roman" w:cs="Times New Roman"/>
          <w:sz w:val="28"/>
          <w:szCs w:val="28"/>
        </w:rPr>
        <w:t>средне</w:t>
      </w:r>
      <w:r w:rsidRPr="00BF153B">
        <w:rPr>
          <w:rFonts w:ascii="Times New Roman" w:hAnsi="Times New Roman" w:cs="Times New Roman"/>
          <w:sz w:val="28"/>
          <w:szCs w:val="28"/>
        </w:rPr>
        <w:t>этажных</w:t>
      </w:r>
      <w:proofErr w:type="spellEnd"/>
      <w:r w:rsidRPr="00BF153B">
        <w:rPr>
          <w:rFonts w:ascii="Times New Roman" w:hAnsi="Times New Roman" w:cs="Times New Roman"/>
          <w:sz w:val="28"/>
          <w:szCs w:val="28"/>
        </w:rPr>
        <w:t xml:space="preserve"> до 9 </w:t>
      </w:r>
      <w:r w:rsidRPr="00BF153B">
        <w:rPr>
          <w:rFonts w:ascii="Times New Roman" w:hAnsi="Times New Roman" w:cs="Times New Roman"/>
          <w:sz w:val="28"/>
          <w:szCs w:val="28"/>
        </w:rPr>
        <w:lastRenderedPageBreak/>
        <w:t xml:space="preserve">этажей; многоквартирных высотных – более 9 этажей с учетом стандартизации лестнично-лифтовых, сантехнических узлов и планировочных решений для домов с меридиональной и свободной ориентациями, достижением максимальной ширины корпуса и оптимизированной </w:t>
      </w:r>
      <w:proofErr w:type="spellStart"/>
      <w:r w:rsidRPr="00BF153B">
        <w:rPr>
          <w:rFonts w:ascii="Times New Roman" w:hAnsi="Times New Roman" w:cs="Times New Roman"/>
          <w:sz w:val="28"/>
          <w:szCs w:val="28"/>
        </w:rPr>
        <w:t>квартирографии</w:t>
      </w:r>
      <w:proofErr w:type="spellEnd"/>
      <w:r w:rsidRPr="00BF153B">
        <w:rPr>
          <w:rFonts w:ascii="Times New Roman" w:hAnsi="Times New Roman" w:cs="Times New Roman"/>
          <w:sz w:val="28"/>
          <w:szCs w:val="28"/>
        </w:rPr>
        <w:t xml:space="preserve">. Создание системной номенклатуры объектов социального назначения – дошкольных образовательных учреждений ДОУ, школ различной вместимости, </w:t>
      </w:r>
      <w:r w:rsidR="00C531A4" w:rsidRPr="00BF153B">
        <w:rPr>
          <w:rFonts w:ascii="Times New Roman" w:hAnsi="Times New Roman" w:cs="Times New Roman"/>
          <w:sz w:val="28"/>
          <w:szCs w:val="28"/>
        </w:rPr>
        <w:t>многоэтажных автостоянок и др.</w:t>
      </w:r>
    </w:p>
    <w:p w:rsidR="00F01EB9" w:rsidRPr="00BF36BD" w:rsidRDefault="00995994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10" w:name="_Toc407122348"/>
      <w:r w:rsidRPr="00BF36BD">
        <w:rPr>
          <w:rFonts w:ascii="Times New Roman" w:hAnsi="Times New Roman" w:cs="Times New Roman"/>
          <w:b w:val="0"/>
          <w:color w:val="auto"/>
          <w:sz w:val="28"/>
        </w:rPr>
        <w:t>2.3</w:t>
      </w:r>
      <w:r w:rsidR="00F01EB9" w:rsidRPr="00BF36BD">
        <w:rPr>
          <w:rFonts w:ascii="Times New Roman" w:hAnsi="Times New Roman" w:cs="Times New Roman"/>
          <w:b w:val="0"/>
          <w:color w:val="auto"/>
          <w:sz w:val="28"/>
        </w:rPr>
        <w:t>. Раз</w:t>
      </w:r>
      <w:r w:rsidR="00B678DB" w:rsidRPr="00BF36BD">
        <w:rPr>
          <w:rFonts w:ascii="Times New Roman" w:hAnsi="Times New Roman" w:cs="Times New Roman"/>
          <w:b w:val="0"/>
          <w:color w:val="auto"/>
          <w:sz w:val="28"/>
        </w:rPr>
        <w:t>витие городских агломераций как</w:t>
      </w:r>
      <w:r w:rsidR="001D115C">
        <w:rPr>
          <w:rFonts w:ascii="Times New Roman" w:hAnsi="Times New Roman" w:cs="Times New Roman"/>
          <w:b w:val="0"/>
          <w:color w:val="auto"/>
          <w:sz w:val="28"/>
        </w:rPr>
        <w:t xml:space="preserve"> </w:t>
      </w:r>
      <w:r w:rsidR="00F01EB9" w:rsidRPr="00BF36BD">
        <w:rPr>
          <w:rFonts w:ascii="Times New Roman" w:hAnsi="Times New Roman" w:cs="Times New Roman"/>
          <w:b w:val="0"/>
          <w:color w:val="auto"/>
          <w:sz w:val="28"/>
        </w:rPr>
        <w:t>инновационный метод градостроительства.</w:t>
      </w:r>
      <w:bookmarkEnd w:id="10"/>
    </w:p>
    <w:p w:rsidR="005D6F5E" w:rsidRDefault="005D6F5E" w:rsidP="00BF153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78DB" w:rsidRDefault="00B678DB" w:rsidP="00BF153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такие понятия как система расселения, агломерация, производственно-территориальный комплекс, зона опережающего развития и т.п. Градостроительный кодекс Российской Федерации в территориальном планировании не применяет. Его объекты идентифицируются через административно-территориальные границы субъектов Российской Федерации, муниципальных образований, городов и населенных пунктов.</w:t>
      </w:r>
    </w:p>
    <w:p w:rsidR="00B678DB" w:rsidRPr="00BF153B" w:rsidRDefault="00B678DB" w:rsidP="00BF153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53B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BF153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F153B">
        <w:rPr>
          <w:rFonts w:ascii="Times New Roman" w:hAnsi="Times New Roman" w:cs="Times New Roman"/>
          <w:sz w:val="28"/>
          <w:szCs w:val="28"/>
        </w:rPr>
        <w:t xml:space="preserve"> многие масштабные и значимые объекты жизнеобеспечения поселений не укладываются в рамки их границ: головные источники и полигоны ЖКХ, дачи, рекреация расположены на не принадлежащих городу землях. В городе – основные места приложения труда, инвестиционные возможности, социальный комплекс.</w:t>
      </w:r>
    </w:p>
    <w:p w:rsidR="00B678DB" w:rsidRPr="00BF153B" w:rsidRDefault="00B678DB" w:rsidP="00BF153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53B">
        <w:rPr>
          <w:rFonts w:ascii="Times New Roman" w:hAnsi="Times New Roman" w:cs="Times New Roman"/>
          <w:sz w:val="28"/>
          <w:szCs w:val="28"/>
        </w:rPr>
        <w:t>Кроме того, российская урбанизация обладает особыми и по-своему уникальными чертами, которые свойственны именно ей – два устойчивых жилища на семью: городская квартира и загородная дача. Дачные зоны – не признаваемая должным образом часть территориальных потребностей городского сообщества.</w:t>
      </w:r>
    </w:p>
    <w:p w:rsidR="00B678DB" w:rsidRPr="00BF153B" w:rsidRDefault="00B678DB" w:rsidP="00BF153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53B">
        <w:rPr>
          <w:rFonts w:ascii="Times New Roman" w:hAnsi="Times New Roman" w:cs="Times New Roman"/>
          <w:sz w:val="28"/>
          <w:szCs w:val="28"/>
        </w:rPr>
        <w:t xml:space="preserve">Генеральные планы городов, как правило, не видят сложного единства городского и дачного инфраструктурного комплекса. </w:t>
      </w:r>
      <w:proofErr w:type="gramStart"/>
      <w:r w:rsidRPr="00BF153B">
        <w:rPr>
          <w:rFonts w:ascii="Times New Roman" w:hAnsi="Times New Roman" w:cs="Times New Roman"/>
          <w:sz w:val="28"/>
          <w:szCs w:val="28"/>
        </w:rPr>
        <w:t xml:space="preserve">Фактически же феномен дачного хозяйства «дом-участок» + квартира заметно повышает уровень </w:t>
      </w:r>
      <w:r w:rsidRPr="00BF153B">
        <w:rPr>
          <w:rFonts w:ascii="Times New Roman" w:hAnsi="Times New Roman" w:cs="Times New Roman"/>
          <w:sz w:val="28"/>
          <w:szCs w:val="28"/>
        </w:rPr>
        <w:lastRenderedPageBreak/>
        <w:t>реальной жил</w:t>
      </w:r>
      <w:r w:rsidR="001D115C" w:rsidRPr="00BF153B">
        <w:rPr>
          <w:rFonts w:ascii="Times New Roman" w:hAnsi="Times New Roman" w:cs="Times New Roman"/>
          <w:sz w:val="28"/>
          <w:szCs w:val="28"/>
        </w:rPr>
        <w:t>ищной о</w:t>
      </w:r>
      <w:r w:rsidRPr="00BF153B">
        <w:rPr>
          <w:rFonts w:ascii="Times New Roman" w:hAnsi="Times New Roman" w:cs="Times New Roman"/>
          <w:sz w:val="28"/>
          <w:szCs w:val="28"/>
        </w:rPr>
        <w:t>беспеченности населения, увеличивает пространство секторов рынка – в дополнение к городскому растет сектор загородной недвижимости и индивидуального жилищного строительства.</w:t>
      </w:r>
      <w:proofErr w:type="gramEnd"/>
      <w:r w:rsidRPr="00BF153B">
        <w:rPr>
          <w:rFonts w:ascii="Times New Roman" w:hAnsi="Times New Roman" w:cs="Times New Roman"/>
          <w:sz w:val="28"/>
          <w:szCs w:val="28"/>
        </w:rPr>
        <w:t xml:space="preserve"> Градостроительная политика страны должна принять и институализировать данный феномен, введя его в нормативно-правовую плоскость. </w:t>
      </w:r>
    </w:p>
    <w:p w:rsidR="00B678DB" w:rsidRDefault="00B678DB" w:rsidP="00B678DB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в нормативно-методических документах предписывать совмещаемые в зоне агломерации транспортные схемы улично-дорожной сети городов, поселений и схему межмуниципальных дорог и объектов регионального значения на весь предусмотренный расчетный горизонт планирования.</w:t>
      </w:r>
    </w:p>
    <w:p w:rsidR="00C531A4" w:rsidRDefault="00B678DB" w:rsidP="00B678DB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Агломерации должны формироваться как органичные элементы региональной системы расселения, не попадая в непреодолимую зависимость от административных границ и барьеров.</w:t>
      </w:r>
    </w:p>
    <w:p w:rsidR="00F01EB9" w:rsidRPr="00BF36BD" w:rsidRDefault="00995994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11" w:name="_Toc407122349"/>
      <w:r w:rsidRPr="00BF36BD">
        <w:rPr>
          <w:rFonts w:ascii="Times New Roman" w:hAnsi="Times New Roman" w:cs="Times New Roman"/>
          <w:b w:val="0"/>
          <w:color w:val="auto"/>
          <w:sz w:val="28"/>
        </w:rPr>
        <w:t xml:space="preserve">2.4. </w:t>
      </w:r>
      <w:r w:rsidR="004B2A17" w:rsidRPr="00BF36BD">
        <w:rPr>
          <w:rFonts w:ascii="Times New Roman" w:hAnsi="Times New Roman" w:cs="Times New Roman"/>
          <w:b w:val="0"/>
          <w:color w:val="auto"/>
          <w:sz w:val="28"/>
        </w:rPr>
        <w:t>Развитие р</w:t>
      </w:r>
      <w:r w:rsidR="00F01EB9" w:rsidRPr="00BF36BD">
        <w:rPr>
          <w:rFonts w:ascii="Times New Roman" w:hAnsi="Times New Roman" w:cs="Times New Roman"/>
          <w:b w:val="0"/>
          <w:color w:val="auto"/>
          <w:sz w:val="28"/>
        </w:rPr>
        <w:t>егиональны</w:t>
      </w:r>
      <w:r w:rsidR="004B2A17" w:rsidRPr="00BF36BD">
        <w:rPr>
          <w:rFonts w:ascii="Times New Roman" w:hAnsi="Times New Roman" w:cs="Times New Roman"/>
          <w:b w:val="0"/>
          <w:color w:val="auto"/>
          <w:sz w:val="28"/>
        </w:rPr>
        <w:t>х</w:t>
      </w:r>
      <w:r w:rsidR="00F01EB9" w:rsidRPr="00BF36BD">
        <w:rPr>
          <w:rFonts w:ascii="Times New Roman" w:hAnsi="Times New Roman" w:cs="Times New Roman"/>
          <w:b w:val="0"/>
          <w:color w:val="auto"/>
          <w:sz w:val="28"/>
        </w:rPr>
        <w:t xml:space="preserve"> рынк</w:t>
      </w:r>
      <w:r w:rsidR="004B2A17" w:rsidRPr="00BF36BD">
        <w:rPr>
          <w:rFonts w:ascii="Times New Roman" w:hAnsi="Times New Roman" w:cs="Times New Roman"/>
          <w:b w:val="0"/>
          <w:color w:val="auto"/>
          <w:sz w:val="28"/>
        </w:rPr>
        <w:t>ов</w:t>
      </w:r>
      <w:r w:rsidR="00F01EB9" w:rsidRPr="00BF36BD">
        <w:rPr>
          <w:rFonts w:ascii="Times New Roman" w:hAnsi="Times New Roman" w:cs="Times New Roman"/>
          <w:b w:val="0"/>
          <w:color w:val="auto"/>
          <w:sz w:val="28"/>
        </w:rPr>
        <w:t xml:space="preserve"> недвижимости.</w:t>
      </w:r>
      <w:bookmarkEnd w:id="11"/>
    </w:p>
    <w:p w:rsidR="005D6F5E" w:rsidRDefault="005D6F5E" w:rsidP="00BF153B">
      <w:pPr>
        <w:pStyle w:val="Standard"/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2A17" w:rsidRDefault="004B2A17" w:rsidP="00BF153B">
      <w:pPr>
        <w:pStyle w:val="Standard"/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Рациональное и технологически правильно организованное территориальное планирование вместе с новым, стратегическим по пространственно-временному охвату градостроительством, должны целенаправленно изменять инвестиционно-предпринимательский климат в работе строительного комплекса.</w:t>
      </w:r>
    </w:p>
    <w:p w:rsidR="004B2A17" w:rsidRDefault="004B2A17" w:rsidP="00BF153B">
      <w:pPr>
        <w:pStyle w:val="Standard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Должны в перспективе быть приведены к ничтожным два существенных препятствия на пути роста объемов жилищного строительства и снижения его стоимости: бездефицитное предложение земельных участков 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без</w:t>
      </w:r>
      <w:proofErr w:type="gramEnd"/>
      <w:r w:rsidR="00BF15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барьерная административная среда. Для этого важна наглядность перспектив развития на многие годы вперед в рамках единой (объединенной) планировочной структуры расселения – города и прилегающей агломерации.</w:t>
      </w:r>
    </w:p>
    <w:p w:rsidR="004B2A17" w:rsidRPr="00BF153B" w:rsidRDefault="004B2A17" w:rsidP="00BF153B">
      <w:pPr>
        <w:pStyle w:val="Standard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153B">
        <w:rPr>
          <w:rFonts w:ascii="Times New Roman" w:hAnsi="Times New Roman" w:cs="Times New Roman"/>
          <w:bCs/>
          <w:sz w:val="28"/>
          <w:szCs w:val="28"/>
        </w:rPr>
        <w:t xml:space="preserve">Комплексность застройки, развитие высокопроизводительного жилищного строительства, жесткое нормирование функционального зонирования и плотности застройки элементов планировочной структуры, </w:t>
      </w:r>
      <w:r w:rsidRPr="00BF153B">
        <w:rPr>
          <w:rFonts w:ascii="Times New Roman" w:hAnsi="Times New Roman" w:cs="Times New Roman"/>
          <w:bCs/>
          <w:sz w:val="28"/>
          <w:szCs w:val="28"/>
        </w:rPr>
        <w:lastRenderedPageBreak/>
        <w:t>включая линейные, позволят вывести в поле отчетливой видимости эффект «материализации инвестиций» силами строительного комплекса.</w:t>
      </w:r>
    </w:p>
    <w:p w:rsidR="004B2A17" w:rsidRDefault="004B2A17" w:rsidP="00BF153B">
      <w:pPr>
        <w:pStyle w:val="Standard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Существенно, что территориальное планирование, как часть стратегического планирования социально-экономического развития, участвует в определении наилучшего размещения площадок и объектов повышенного инвестиционного интереса: территорий ОЭЗ, ТЭК, иных объектов, включенных в состав федеральных, региональных и отраслевых программ с участием бюджетных источников. Именно документы территориального планирования являются исходным правовым актом, дающим старт процессам отвода, планировки территорий, проектной проработки вопросов развития инфраструктуры, строительно-технологического проектирования.</w:t>
      </w:r>
    </w:p>
    <w:p w:rsidR="004B2A17" w:rsidRPr="00BF153B" w:rsidRDefault="004B2A17" w:rsidP="00BF153B">
      <w:pPr>
        <w:pStyle w:val="Standard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53B">
        <w:rPr>
          <w:rFonts w:ascii="Times New Roman" w:hAnsi="Times New Roman" w:cs="Times New Roman"/>
          <w:sz w:val="28"/>
          <w:szCs w:val="28"/>
        </w:rPr>
        <w:t xml:space="preserve">Целевая установка на привлечение не только внешних инвесторов, но и на инвестиции резидентов, в том числе потенциальных </w:t>
      </w:r>
      <w:proofErr w:type="spellStart"/>
      <w:r w:rsidRPr="00BF153B">
        <w:rPr>
          <w:rFonts w:ascii="Times New Roman" w:hAnsi="Times New Roman" w:cs="Times New Roman"/>
          <w:sz w:val="28"/>
          <w:szCs w:val="28"/>
        </w:rPr>
        <w:t>миноритариев</w:t>
      </w:r>
      <w:proofErr w:type="spellEnd"/>
      <w:r w:rsidRPr="00BF153B">
        <w:rPr>
          <w:rFonts w:ascii="Times New Roman" w:hAnsi="Times New Roman" w:cs="Times New Roman"/>
          <w:sz w:val="28"/>
          <w:szCs w:val="28"/>
        </w:rPr>
        <w:t xml:space="preserve"> в акционерных капиталах местной промышленности, ЖКХ, индустрии обслуживания, услуг, должна подкрепляться политикой вовлечения сбережений населения в массовый инвестиционный оборот, перевод сбережений в статус инвестиций, вкладываемых в развитие.</w:t>
      </w:r>
    </w:p>
    <w:p w:rsidR="00B678DB" w:rsidRPr="00F01EB9" w:rsidRDefault="004B2A17" w:rsidP="004B2A17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стратегического планирования, продумывающего и конструктивно формирующего события реальности, есть важный фактор конкурентоспособности и выживания в соревновании различных способов развития. Нацеленность на развитие рациональной системы расселения страны и ее агломераций, содержательный проективный принцип нормативно-правового регулирования, оптимизация структуры и технологий строительства являются главными направлениями инновационных мероприятий по модернизации отечественного градостроительства. Каждое из этих направлений имеет развитую систему собственных потребностей в синхронно осуществляемом инновационном обеспечении выхода к новым этапам развития.</w:t>
      </w:r>
    </w:p>
    <w:p w:rsidR="00FB4802" w:rsidRPr="00E264B3" w:rsidRDefault="00FB4802" w:rsidP="00E264B3">
      <w:pPr>
        <w:pStyle w:val="2"/>
        <w:rPr>
          <w:rFonts w:ascii="Times New Roman" w:hAnsi="Times New Roman" w:cs="Times New Roman"/>
          <w:color w:val="auto"/>
        </w:rPr>
      </w:pPr>
      <w:bookmarkStart w:id="12" w:name="_Toc407122350"/>
      <w:r w:rsidRPr="00E264B3">
        <w:rPr>
          <w:rFonts w:ascii="Times New Roman" w:hAnsi="Times New Roman" w:cs="Times New Roman"/>
          <w:color w:val="auto"/>
        </w:rPr>
        <w:lastRenderedPageBreak/>
        <w:t>3. Систем</w:t>
      </w:r>
      <w:r w:rsidR="00FE4504" w:rsidRPr="00E264B3">
        <w:rPr>
          <w:rFonts w:ascii="Times New Roman" w:hAnsi="Times New Roman" w:cs="Times New Roman"/>
          <w:color w:val="auto"/>
        </w:rPr>
        <w:t>а</w:t>
      </w:r>
      <w:r w:rsidRPr="00E264B3">
        <w:rPr>
          <w:rFonts w:ascii="Times New Roman" w:hAnsi="Times New Roman" w:cs="Times New Roman"/>
          <w:color w:val="auto"/>
        </w:rPr>
        <w:t xml:space="preserve"> технического регулирования строительства</w:t>
      </w:r>
      <w:r w:rsidR="00FE4504" w:rsidRPr="00E264B3">
        <w:rPr>
          <w:rFonts w:ascii="Times New Roman" w:hAnsi="Times New Roman" w:cs="Times New Roman"/>
          <w:color w:val="auto"/>
        </w:rPr>
        <w:t xml:space="preserve"> </w:t>
      </w:r>
      <w:r w:rsidR="005B3E7F">
        <w:rPr>
          <w:rFonts w:ascii="Times New Roman" w:hAnsi="Times New Roman" w:cs="Times New Roman"/>
          <w:color w:val="auto"/>
        </w:rPr>
        <w:t>-</w:t>
      </w:r>
      <w:r w:rsidR="00FE4504" w:rsidRPr="00E264B3">
        <w:rPr>
          <w:rFonts w:ascii="Times New Roman" w:hAnsi="Times New Roman" w:cs="Times New Roman"/>
          <w:color w:val="auto"/>
        </w:rPr>
        <w:t xml:space="preserve"> движущая сила инноваци</w:t>
      </w:r>
      <w:r w:rsidR="005B3E7F">
        <w:rPr>
          <w:rFonts w:ascii="Times New Roman" w:hAnsi="Times New Roman" w:cs="Times New Roman"/>
          <w:color w:val="auto"/>
        </w:rPr>
        <w:t>онного развития строительной отрасли</w:t>
      </w:r>
      <w:r w:rsidRPr="00E264B3">
        <w:rPr>
          <w:rFonts w:ascii="Times New Roman" w:hAnsi="Times New Roman" w:cs="Times New Roman"/>
          <w:color w:val="auto"/>
        </w:rPr>
        <w:t>.</w:t>
      </w:r>
      <w:bookmarkEnd w:id="12"/>
    </w:p>
    <w:p w:rsidR="00FB4802" w:rsidRPr="00BF36BD" w:rsidRDefault="00FB4802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13" w:name="_Toc407122351"/>
      <w:r w:rsidRPr="00BF36BD">
        <w:rPr>
          <w:rFonts w:ascii="Times New Roman" w:hAnsi="Times New Roman" w:cs="Times New Roman"/>
          <w:b w:val="0"/>
          <w:color w:val="auto"/>
          <w:sz w:val="28"/>
        </w:rPr>
        <w:t xml:space="preserve">3.1 </w:t>
      </w:r>
      <w:r w:rsidR="00F67C64" w:rsidRPr="00BF36BD">
        <w:rPr>
          <w:rFonts w:ascii="Times New Roman" w:hAnsi="Times New Roman" w:cs="Times New Roman"/>
          <w:b w:val="0"/>
          <w:color w:val="auto"/>
          <w:sz w:val="28"/>
        </w:rPr>
        <w:t>С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>истемны</w:t>
      </w:r>
      <w:r w:rsidR="00F67C64" w:rsidRPr="00BF36BD">
        <w:rPr>
          <w:rFonts w:ascii="Times New Roman" w:hAnsi="Times New Roman" w:cs="Times New Roman"/>
          <w:b w:val="0"/>
          <w:color w:val="auto"/>
          <w:sz w:val="28"/>
        </w:rPr>
        <w:t>е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 xml:space="preserve"> вопрос</w:t>
      </w:r>
      <w:r w:rsidR="00F67C64" w:rsidRPr="00BF36BD">
        <w:rPr>
          <w:rFonts w:ascii="Times New Roman" w:hAnsi="Times New Roman" w:cs="Times New Roman"/>
          <w:b w:val="0"/>
          <w:color w:val="auto"/>
          <w:sz w:val="28"/>
        </w:rPr>
        <w:t>ы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 xml:space="preserve"> структуры нормативных документов </w:t>
      </w:r>
      <w:r w:rsidR="005731C9" w:rsidRPr="00BF36BD">
        <w:rPr>
          <w:rFonts w:ascii="Times New Roman" w:hAnsi="Times New Roman" w:cs="Times New Roman"/>
          <w:b w:val="0"/>
          <w:color w:val="auto"/>
          <w:sz w:val="28"/>
        </w:rPr>
        <w:t>в строительстве</w:t>
      </w:r>
      <w:r w:rsidR="00D51812" w:rsidRPr="00BF36BD">
        <w:rPr>
          <w:rFonts w:ascii="Times New Roman" w:hAnsi="Times New Roman" w:cs="Times New Roman"/>
          <w:b w:val="0"/>
          <w:color w:val="auto"/>
          <w:sz w:val="28"/>
        </w:rPr>
        <w:t>.</w:t>
      </w:r>
      <w:bookmarkEnd w:id="13"/>
    </w:p>
    <w:p w:rsidR="00FE4504" w:rsidRDefault="00FE4504" w:rsidP="00FB48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FE4504" w:rsidRPr="00FE4504" w:rsidRDefault="00FE4504" w:rsidP="00FE45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E4504">
        <w:rPr>
          <w:rFonts w:ascii="Times New Roman" w:hAnsi="Times New Roman" w:cs="Times New Roman"/>
          <w:sz w:val="28"/>
          <w:szCs w:val="36"/>
        </w:rPr>
        <w:t xml:space="preserve">Система технического регулирования и строительного нормирования является важнейшим компонентом культуры строительства. </w:t>
      </w:r>
      <w:r>
        <w:rPr>
          <w:rFonts w:ascii="Times New Roman" w:hAnsi="Times New Roman" w:cs="Times New Roman"/>
          <w:sz w:val="28"/>
          <w:szCs w:val="36"/>
        </w:rPr>
        <w:t xml:space="preserve">При этом </w:t>
      </w:r>
      <w:r w:rsidRPr="00FE4504">
        <w:rPr>
          <w:rFonts w:ascii="Times New Roman" w:hAnsi="Times New Roman" w:cs="Times New Roman"/>
          <w:sz w:val="28"/>
          <w:szCs w:val="36"/>
        </w:rPr>
        <w:t xml:space="preserve">очень важно понимание того, что входит в систему технического регулирования отрасли. </w:t>
      </w:r>
    </w:p>
    <w:p w:rsidR="00FE4504" w:rsidRPr="00FE4504" w:rsidRDefault="00FE4504" w:rsidP="00FE45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E4504">
        <w:rPr>
          <w:rFonts w:ascii="Times New Roman" w:hAnsi="Times New Roman" w:cs="Times New Roman"/>
          <w:sz w:val="28"/>
          <w:szCs w:val="36"/>
        </w:rPr>
        <w:t>В соответствии с федеральным законодательством о техническом регулировании можно выделить следующие группы нормативно-технических актов системы технического регулирования в строительстве:</w:t>
      </w:r>
    </w:p>
    <w:p w:rsidR="00FE4504" w:rsidRPr="00FE4504" w:rsidRDefault="00FE4504" w:rsidP="00FE450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FE4504">
        <w:rPr>
          <w:rFonts w:ascii="Times New Roman" w:hAnsi="Times New Roman" w:cs="Times New Roman"/>
          <w:sz w:val="28"/>
          <w:szCs w:val="36"/>
        </w:rPr>
        <w:t>технические регламенты;</w:t>
      </w:r>
    </w:p>
    <w:p w:rsidR="00FE4504" w:rsidRPr="00FE4504" w:rsidRDefault="00FE4504" w:rsidP="00FE450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FE4504">
        <w:rPr>
          <w:rFonts w:ascii="Times New Roman" w:hAnsi="Times New Roman" w:cs="Times New Roman"/>
          <w:sz w:val="28"/>
          <w:szCs w:val="36"/>
        </w:rPr>
        <w:t>своды правил (обязательного и добровольного применения);</w:t>
      </w:r>
    </w:p>
    <w:p w:rsidR="00FE4504" w:rsidRPr="00FE4504" w:rsidRDefault="00FE4504" w:rsidP="00FE450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FE4504">
        <w:rPr>
          <w:rFonts w:ascii="Times New Roman" w:hAnsi="Times New Roman" w:cs="Times New Roman"/>
          <w:sz w:val="28"/>
          <w:szCs w:val="36"/>
        </w:rPr>
        <w:t>национальные стандарты (обязательного и добровольного применения), предварительные национальные стандарты;</w:t>
      </w:r>
    </w:p>
    <w:p w:rsidR="00FE4504" w:rsidRPr="00FE4504" w:rsidRDefault="00FE4504" w:rsidP="00FE450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FE4504">
        <w:rPr>
          <w:rFonts w:ascii="Times New Roman" w:hAnsi="Times New Roman" w:cs="Times New Roman"/>
          <w:sz w:val="28"/>
          <w:szCs w:val="36"/>
        </w:rPr>
        <w:t>стандарты организаций;</w:t>
      </w:r>
    </w:p>
    <w:p w:rsidR="00FE4504" w:rsidRPr="00FE4504" w:rsidRDefault="00FE4504" w:rsidP="00FE450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FE4504">
        <w:rPr>
          <w:rFonts w:ascii="Times New Roman" w:hAnsi="Times New Roman" w:cs="Times New Roman"/>
          <w:sz w:val="28"/>
          <w:szCs w:val="36"/>
        </w:rPr>
        <w:t>специальные технические условия.</w:t>
      </w:r>
    </w:p>
    <w:p w:rsidR="00FE4504" w:rsidRPr="00FE4504" w:rsidRDefault="00FE4504" w:rsidP="00FE45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E4504">
        <w:rPr>
          <w:rFonts w:ascii="Times New Roman" w:hAnsi="Times New Roman" w:cs="Times New Roman"/>
          <w:sz w:val="28"/>
          <w:szCs w:val="36"/>
        </w:rPr>
        <w:t xml:space="preserve">А также иные нормативы в области технического регулирования и стандартизации, разработанные в соответствии с международными договорами. </w:t>
      </w:r>
    </w:p>
    <w:p w:rsidR="00FE4504" w:rsidRPr="00FE4504" w:rsidRDefault="00FE4504" w:rsidP="00FE45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E4504">
        <w:rPr>
          <w:rFonts w:ascii="Times New Roman" w:hAnsi="Times New Roman" w:cs="Times New Roman"/>
          <w:sz w:val="28"/>
          <w:szCs w:val="36"/>
        </w:rPr>
        <w:t>К сожалению, в течение длительного периода (2003-2010гг.) была приостановлена разработка новых и актуализация действующих нормативных технических документов. Это привело к тому, что появившиеся за этот период прогрессивные технологии проектирования и строительства не были обеспечены нормативной базой, соответствующей современному техническому уровню, что делало практически невозможным их внедрение.</w:t>
      </w:r>
    </w:p>
    <w:p w:rsidR="00FE4504" w:rsidRPr="00FE4504" w:rsidRDefault="00FE4504" w:rsidP="00FE45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E4504">
        <w:rPr>
          <w:rFonts w:ascii="Times New Roman" w:hAnsi="Times New Roman" w:cs="Times New Roman"/>
          <w:sz w:val="28"/>
          <w:szCs w:val="36"/>
        </w:rPr>
        <w:t xml:space="preserve">Начиная с 2010 года, в техническом регулировании строительства произошли серьезные изменения и многие в лучшую сторону. Значительно возросло участие государства и бизнеса, в первую очередь созданного </w:t>
      </w:r>
      <w:r w:rsidRPr="00FE4504">
        <w:rPr>
          <w:rFonts w:ascii="Times New Roman" w:hAnsi="Times New Roman" w:cs="Times New Roman"/>
          <w:sz w:val="28"/>
          <w:szCs w:val="36"/>
        </w:rPr>
        <w:lastRenderedPageBreak/>
        <w:t>института саморегулирования и профессионального сообщества в подготовке и финансировании разработки нормативных документов. На эти цели с 2010 года по настоящее время было направлено свыше 475 млн. рублей (из них около 1/3 – средства федерального бюджета), благодаря чему было разработано (актуализировано, переведено на русский язык) более 300 документов. Кроме того на разработку СТО (НОСТРОЙ и НОП) направлено около 240 млн. рублей.</w:t>
      </w:r>
    </w:p>
    <w:p w:rsidR="00FE4504" w:rsidRPr="00FE4504" w:rsidRDefault="00FE4504" w:rsidP="00FE45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E4504">
        <w:rPr>
          <w:rFonts w:ascii="Times New Roman" w:hAnsi="Times New Roman" w:cs="Times New Roman"/>
          <w:sz w:val="28"/>
          <w:szCs w:val="36"/>
        </w:rPr>
        <w:t>Основой актуализированной базы по-прежнему являются СНиПы, которые были разработаны в 70 – 80 годах прошлого века как общесоюзные, что говорит о том, что отраслев</w:t>
      </w:r>
      <w:r w:rsidR="000F3240">
        <w:rPr>
          <w:rFonts w:ascii="Times New Roman" w:hAnsi="Times New Roman" w:cs="Times New Roman"/>
          <w:sz w:val="28"/>
          <w:szCs w:val="36"/>
        </w:rPr>
        <w:t>ая</w:t>
      </w:r>
      <w:r w:rsidRPr="00FE4504">
        <w:rPr>
          <w:rFonts w:ascii="Times New Roman" w:hAnsi="Times New Roman" w:cs="Times New Roman"/>
          <w:sz w:val="28"/>
          <w:szCs w:val="36"/>
        </w:rPr>
        <w:t xml:space="preserve"> наук</w:t>
      </w:r>
      <w:r w:rsidR="000F3240">
        <w:rPr>
          <w:rFonts w:ascii="Times New Roman" w:hAnsi="Times New Roman" w:cs="Times New Roman"/>
          <w:sz w:val="28"/>
          <w:szCs w:val="36"/>
        </w:rPr>
        <w:t>а</w:t>
      </w:r>
      <w:r w:rsidRPr="00FE4504">
        <w:rPr>
          <w:rFonts w:ascii="Times New Roman" w:hAnsi="Times New Roman" w:cs="Times New Roman"/>
          <w:sz w:val="28"/>
          <w:szCs w:val="36"/>
        </w:rPr>
        <w:t xml:space="preserve"> за последние годы</w:t>
      </w:r>
      <w:r w:rsidR="000F3240">
        <w:rPr>
          <w:rFonts w:ascii="Times New Roman" w:hAnsi="Times New Roman" w:cs="Times New Roman"/>
          <w:sz w:val="28"/>
          <w:szCs w:val="36"/>
        </w:rPr>
        <w:t xml:space="preserve"> ничего</w:t>
      </w:r>
      <w:r w:rsidRPr="00FE4504">
        <w:rPr>
          <w:rFonts w:ascii="Times New Roman" w:hAnsi="Times New Roman" w:cs="Times New Roman"/>
          <w:sz w:val="28"/>
          <w:szCs w:val="36"/>
        </w:rPr>
        <w:t xml:space="preserve"> нового </w:t>
      </w:r>
      <w:r w:rsidR="000F3240">
        <w:rPr>
          <w:rFonts w:ascii="Times New Roman" w:hAnsi="Times New Roman" w:cs="Times New Roman"/>
          <w:sz w:val="28"/>
          <w:szCs w:val="36"/>
        </w:rPr>
        <w:t xml:space="preserve">не </w:t>
      </w:r>
      <w:r w:rsidRPr="00FE4504">
        <w:rPr>
          <w:rFonts w:ascii="Times New Roman" w:hAnsi="Times New Roman" w:cs="Times New Roman"/>
          <w:sz w:val="28"/>
          <w:szCs w:val="36"/>
        </w:rPr>
        <w:t>наработа</w:t>
      </w:r>
      <w:r w:rsidR="000F3240">
        <w:rPr>
          <w:rFonts w:ascii="Times New Roman" w:hAnsi="Times New Roman" w:cs="Times New Roman"/>
          <w:sz w:val="28"/>
          <w:szCs w:val="36"/>
        </w:rPr>
        <w:t>ла</w:t>
      </w:r>
      <w:r w:rsidRPr="00FE4504">
        <w:rPr>
          <w:rFonts w:ascii="Times New Roman" w:hAnsi="Times New Roman" w:cs="Times New Roman"/>
          <w:sz w:val="28"/>
          <w:szCs w:val="36"/>
        </w:rPr>
        <w:t xml:space="preserve">. </w:t>
      </w:r>
    </w:p>
    <w:p w:rsidR="00FE4504" w:rsidRPr="00FE4504" w:rsidRDefault="00FE4504" w:rsidP="00FE45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E4504">
        <w:rPr>
          <w:rFonts w:ascii="Times New Roman" w:hAnsi="Times New Roman" w:cs="Times New Roman"/>
          <w:sz w:val="28"/>
          <w:szCs w:val="36"/>
        </w:rPr>
        <w:t>Можно также отметить следующие проблемы системы технического регулирования:</w:t>
      </w:r>
    </w:p>
    <w:p w:rsidR="00FE4504" w:rsidRPr="00FE4504" w:rsidRDefault="00FE4504" w:rsidP="00FE45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E4504">
        <w:rPr>
          <w:rFonts w:ascii="Times New Roman" w:hAnsi="Times New Roman" w:cs="Times New Roman"/>
          <w:sz w:val="28"/>
          <w:szCs w:val="36"/>
        </w:rPr>
        <w:t>- длительные сроки разработки и принятия изменений в документы технического регулирования;</w:t>
      </w:r>
    </w:p>
    <w:p w:rsidR="00FE4504" w:rsidRPr="00FE4504" w:rsidRDefault="00FE4504" w:rsidP="00FE45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E4504">
        <w:rPr>
          <w:rFonts w:ascii="Times New Roman" w:hAnsi="Times New Roman" w:cs="Times New Roman"/>
          <w:sz w:val="28"/>
          <w:szCs w:val="36"/>
        </w:rPr>
        <w:t>- отсутствие координации по принятию и взаимной увязке нормативных актов технического характера, устанавливающих требования к проектированию и строительству объектов капитального строительства, принимаемых различными профильными ведомствами;</w:t>
      </w:r>
    </w:p>
    <w:p w:rsidR="00FE4504" w:rsidRPr="00FE4504" w:rsidRDefault="00FE4504" w:rsidP="00FE45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E4504">
        <w:rPr>
          <w:rFonts w:ascii="Times New Roman" w:hAnsi="Times New Roman" w:cs="Times New Roman"/>
          <w:sz w:val="28"/>
          <w:szCs w:val="36"/>
        </w:rPr>
        <w:t xml:space="preserve">- отсутствие единых подходов по совершенствованию документов технического регулирования в связи с подписание договоров о </w:t>
      </w:r>
      <w:r w:rsidRPr="00FE4504">
        <w:rPr>
          <w:rFonts w:ascii="Times New Roman" w:hAnsi="Times New Roman" w:cs="Times New Roman"/>
          <w:bCs/>
          <w:sz w:val="28"/>
          <w:szCs w:val="36"/>
        </w:rPr>
        <w:t>Евразийском экономическом союзе</w:t>
      </w:r>
      <w:r w:rsidRPr="00FE4504">
        <w:rPr>
          <w:rFonts w:ascii="Times New Roman" w:hAnsi="Times New Roman" w:cs="Times New Roman"/>
          <w:sz w:val="28"/>
          <w:szCs w:val="36"/>
        </w:rPr>
        <w:t>;</w:t>
      </w:r>
    </w:p>
    <w:p w:rsidR="00FE4504" w:rsidRPr="00FE4504" w:rsidRDefault="00FE4504" w:rsidP="00FE45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E4504">
        <w:rPr>
          <w:rFonts w:ascii="Times New Roman" w:hAnsi="Times New Roman" w:cs="Times New Roman"/>
          <w:sz w:val="28"/>
          <w:szCs w:val="36"/>
        </w:rPr>
        <w:t xml:space="preserve">- до конца не решен вопрос о возможности применения в РФ </w:t>
      </w:r>
      <w:proofErr w:type="spellStart"/>
      <w:r w:rsidRPr="00FE4504">
        <w:rPr>
          <w:rFonts w:ascii="Times New Roman" w:hAnsi="Times New Roman" w:cs="Times New Roman"/>
          <w:sz w:val="28"/>
          <w:szCs w:val="36"/>
        </w:rPr>
        <w:t>Еврокодов</w:t>
      </w:r>
      <w:proofErr w:type="spellEnd"/>
      <w:r w:rsidRPr="00FE4504">
        <w:rPr>
          <w:rFonts w:ascii="Times New Roman" w:hAnsi="Times New Roman" w:cs="Times New Roman"/>
          <w:sz w:val="28"/>
          <w:szCs w:val="36"/>
        </w:rPr>
        <w:t>;</w:t>
      </w:r>
    </w:p>
    <w:p w:rsidR="00FE4504" w:rsidRPr="00FE4504" w:rsidRDefault="00FE4504" w:rsidP="00FE45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E4504">
        <w:rPr>
          <w:rFonts w:ascii="Times New Roman" w:hAnsi="Times New Roman" w:cs="Times New Roman"/>
          <w:sz w:val="28"/>
          <w:szCs w:val="36"/>
        </w:rPr>
        <w:t>- отсутствует  внятная структура базы нормативных документов в строительстве;</w:t>
      </w:r>
    </w:p>
    <w:p w:rsidR="00FE4504" w:rsidRPr="00FE4504" w:rsidRDefault="00FE4504" w:rsidP="00FE45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E4504">
        <w:rPr>
          <w:rFonts w:ascii="Times New Roman" w:hAnsi="Times New Roman" w:cs="Times New Roman"/>
          <w:sz w:val="28"/>
          <w:szCs w:val="36"/>
        </w:rPr>
        <w:t>- не решена проблема использования стандартов организации в качестве доказательной базы при осуществлении надзорных и контрольных действий (</w:t>
      </w:r>
      <w:proofErr w:type="spellStart"/>
      <w:r w:rsidRPr="00FE4504">
        <w:rPr>
          <w:rFonts w:ascii="Times New Roman" w:hAnsi="Times New Roman" w:cs="Times New Roman"/>
          <w:sz w:val="28"/>
          <w:szCs w:val="36"/>
        </w:rPr>
        <w:t>Ростехнадзор</w:t>
      </w:r>
      <w:proofErr w:type="spellEnd"/>
      <w:r w:rsidRPr="00FE4504"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 w:rsidRPr="00FE4504">
        <w:rPr>
          <w:rFonts w:ascii="Times New Roman" w:hAnsi="Times New Roman" w:cs="Times New Roman"/>
          <w:sz w:val="28"/>
          <w:szCs w:val="36"/>
        </w:rPr>
        <w:t>госэкспертиза</w:t>
      </w:r>
      <w:proofErr w:type="spellEnd"/>
      <w:r w:rsidRPr="00FE4504">
        <w:rPr>
          <w:rFonts w:ascii="Times New Roman" w:hAnsi="Times New Roman" w:cs="Times New Roman"/>
          <w:sz w:val="28"/>
          <w:szCs w:val="36"/>
        </w:rPr>
        <w:t xml:space="preserve"> и др.);</w:t>
      </w:r>
    </w:p>
    <w:p w:rsidR="00FE4504" w:rsidRPr="00FE4504" w:rsidRDefault="00FE4504" w:rsidP="00FE45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E4504">
        <w:rPr>
          <w:rFonts w:ascii="Times New Roman" w:hAnsi="Times New Roman" w:cs="Times New Roman"/>
          <w:sz w:val="28"/>
          <w:szCs w:val="36"/>
        </w:rPr>
        <w:t xml:space="preserve">- отсутствует система определения приоритетности, сроков разработки </w:t>
      </w:r>
      <w:r w:rsidRPr="00FE4504">
        <w:rPr>
          <w:rFonts w:ascii="Times New Roman" w:hAnsi="Times New Roman" w:cs="Times New Roman"/>
          <w:sz w:val="28"/>
          <w:szCs w:val="36"/>
        </w:rPr>
        <w:lastRenderedPageBreak/>
        <w:t>и утверждения документов технического регулирования.</w:t>
      </w:r>
    </w:p>
    <w:p w:rsidR="00BF153B" w:rsidRDefault="000F3240" w:rsidP="00FE45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В</w:t>
      </w:r>
      <w:r w:rsidR="00FE4504" w:rsidRPr="00FE4504">
        <w:rPr>
          <w:rFonts w:ascii="Times New Roman" w:hAnsi="Times New Roman" w:cs="Times New Roman"/>
          <w:sz w:val="28"/>
          <w:szCs w:val="36"/>
        </w:rPr>
        <w:t xml:space="preserve"> сложившейся ситуации </w:t>
      </w:r>
      <w:r w:rsidR="00FE4504" w:rsidRPr="00BF153B">
        <w:rPr>
          <w:rFonts w:ascii="Times New Roman" w:hAnsi="Times New Roman" w:cs="Times New Roman"/>
          <w:b/>
          <w:sz w:val="28"/>
          <w:szCs w:val="36"/>
        </w:rPr>
        <w:t>необходима разработка</w:t>
      </w:r>
      <w:r w:rsidR="00FE4504" w:rsidRPr="00FE4504">
        <w:rPr>
          <w:rFonts w:ascii="Times New Roman" w:hAnsi="Times New Roman" w:cs="Times New Roman"/>
          <w:sz w:val="28"/>
          <w:szCs w:val="36"/>
        </w:rPr>
        <w:t xml:space="preserve"> </w:t>
      </w:r>
      <w:r w:rsidR="00FE4504" w:rsidRPr="00BF153B">
        <w:rPr>
          <w:rFonts w:ascii="Times New Roman" w:hAnsi="Times New Roman" w:cs="Times New Roman"/>
          <w:b/>
          <w:sz w:val="28"/>
          <w:szCs w:val="36"/>
        </w:rPr>
        <w:t>единой стратегии совершенствования системы технического регулирования</w:t>
      </w:r>
      <w:r w:rsidR="00FE4504" w:rsidRPr="00FE4504">
        <w:rPr>
          <w:rFonts w:ascii="Times New Roman" w:hAnsi="Times New Roman" w:cs="Times New Roman"/>
          <w:sz w:val="28"/>
          <w:szCs w:val="36"/>
        </w:rPr>
        <w:t xml:space="preserve">. </w:t>
      </w:r>
    </w:p>
    <w:p w:rsidR="00FE4504" w:rsidRPr="00FE4504" w:rsidRDefault="00BF153B" w:rsidP="00FE45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В</w:t>
      </w:r>
      <w:r w:rsidR="00FE4504" w:rsidRPr="00FE4504">
        <w:rPr>
          <w:rFonts w:ascii="Times New Roman" w:hAnsi="Times New Roman" w:cs="Times New Roman"/>
          <w:sz w:val="28"/>
          <w:szCs w:val="36"/>
        </w:rPr>
        <w:t xml:space="preserve"> рамках разрабатываемой стратегии необходимо в частности предусмотреть:</w:t>
      </w:r>
    </w:p>
    <w:p w:rsidR="00FE4504" w:rsidRPr="00FE4504" w:rsidRDefault="00FE4504" w:rsidP="00FE45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FE4504">
        <w:rPr>
          <w:rFonts w:ascii="Times New Roman" w:hAnsi="Times New Roman" w:cs="Times New Roman"/>
          <w:b/>
          <w:bCs/>
          <w:sz w:val="28"/>
          <w:szCs w:val="36"/>
        </w:rPr>
        <w:t>-</w:t>
      </w:r>
      <w:r w:rsidRPr="00FE4504">
        <w:rPr>
          <w:rFonts w:ascii="Times New Roman" w:hAnsi="Times New Roman" w:cs="Times New Roman"/>
          <w:bCs/>
          <w:sz w:val="28"/>
          <w:szCs w:val="36"/>
        </w:rPr>
        <w:t xml:space="preserve"> решение системных вопросов структуры нормативных документов в строительстве; </w:t>
      </w:r>
    </w:p>
    <w:p w:rsidR="00FE4504" w:rsidRPr="00FE4504" w:rsidRDefault="00FE4504" w:rsidP="00FE45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FE4504">
        <w:rPr>
          <w:rFonts w:ascii="Times New Roman" w:hAnsi="Times New Roman" w:cs="Times New Roman"/>
          <w:bCs/>
          <w:sz w:val="28"/>
          <w:szCs w:val="36"/>
        </w:rPr>
        <w:t>- актуализацию документов технического регулирования в связи с требованиями договора Евразийского экономического союза;</w:t>
      </w:r>
    </w:p>
    <w:p w:rsidR="00FE4504" w:rsidRPr="00FE4504" w:rsidRDefault="00FE4504" w:rsidP="00FE45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FE4504">
        <w:rPr>
          <w:rFonts w:ascii="Times New Roman" w:hAnsi="Times New Roman" w:cs="Times New Roman"/>
          <w:bCs/>
          <w:sz w:val="28"/>
          <w:szCs w:val="36"/>
        </w:rPr>
        <w:t xml:space="preserve">- развитие системы технического регулирования на основе ее гармонизации с европейской системой технического регулирования (Еврокодами); </w:t>
      </w:r>
    </w:p>
    <w:p w:rsidR="00FE4504" w:rsidRPr="00FE4504" w:rsidRDefault="00FE4504" w:rsidP="00FE4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E4504">
        <w:rPr>
          <w:rFonts w:ascii="Times New Roman" w:hAnsi="Times New Roman" w:cs="Times New Roman"/>
          <w:sz w:val="28"/>
          <w:szCs w:val="36"/>
        </w:rPr>
        <w:t>- мероприятия по подготовке  инженерных и технических специалистов (образование, переподготовка, система аттестации и др.);</w:t>
      </w:r>
    </w:p>
    <w:p w:rsidR="00FE4504" w:rsidRPr="00FE4504" w:rsidRDefault="00FE4504" w:rsidP="00FE45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FE4504">
        <w:rPr>
          <w:rFonts w:ascii="Times New Roman" w:hAnsi="Times New Roman" w:cs="Times New Roman"/>
          <w:bCs/>
          <w:sz w:val="28"/>
          <w:szCs w:val="36"/>
        </w:rPr>
        <w:t>- формирование механизмов, обеспечивающих своевременное включение инноваций в документы технического регулирования строительной сферы и модернизацию процедур оценки соответствия и признания пригодности инновационных технологий и материалов;</w:t>
      </w:r>
    </w:p>
    <w:p w:rsidR="00FE4504" w:rsidRDefault="00FE4504" w:rsidP="00FB48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504">
        <w:rPr>
          <w:rFonts w:ascii="Times New Roman" w:hAnsi="Times New Roman" w:cs="Times New Roman"/>
          <w:bCs/>
          <w:sz w:val="28"/>
          <w:szCs w:val="36"/>
        </w:rPr>
        <w:t xml:space="preserve">Все мероприятия в рамках </w:t>
      </w:r>
      <w:r w:rsidR="00BF153B">
        <w:rPr>
          <w:rFonts w:ascii="Times New Roman" w:hAnsi="Times New Roman" w:cs="Times New Roman"/>
          <w:bCs/>
          <w:sz w:val="28"/>
          <w:szCs w:val="36"/>
        </w:rPr>
        <w:t xml:space="preserve">данной </w:t>
      </w:r>
      <w:r w:rsidRPr="00FE4504">
        <w:rPr>
          <w:rFonts w:ascii="Times New Roman" w:hAnsi="Times New Roman" w:cs="Times New Roman"/>
          <w:bCs/>
          <w:sz w:val="28"/>
          <w:szCs w:val="36"/>
        </w:rPr>
        <w:t>стратегии необходимо увязать по срокам и значимости.</w:t>
      </w:r>
    </w:p>
    <w:p w:rsidR="002B045A" w:rsidRPr="00BF36BD" w:rsidRDefault="002B045A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14" w:name="_Toc407122352"/>
      <w:r w:rsidRPr="00BF36BD">
        <w:rPr>
          <w:rFonts w:ascii="Times New Roman" w:hAnsi="Times New Roman" w:cs="Times New Roman"/>
          <w:b w:val="0"/>
          <w:color w:val="auto"/>
          <w:sz w:val="28"/>
        </w:rPr>
        <w:t>3.2 Актуализация документов технического регулирования в связи с требованиями договора Евразийского экономического союза.</w:t>
      </w:r>
      <w:bookmarkEnd w:id="14"/>
    </w:p>
    <w:p w:rsidR="005D6F5E" w:rsidRDefault="005D6F5E" w:rsidP="00E740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E7401F" w:rsidRPr="00E7401F" w:rsidRDefault="00E7401F" w:rsidP="00E740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7401F">
        <w:rPr>
          <w:rFonts w:ascii="Times New Roman" w:hAnsi="Times New Roman" w:cs="Times New Roman"/>
          <w:bCs/>
          <w:sz w:val="28"/>
        </w:rPr>
        <w:t>Государственная стратегия по вопросам технического регулирования строительства зданий, сооружений и жилищно-коммунального хозяйства, должна формироваться по нескольким направлениям.</w:t>
      </w:r>
    </w:p>
    <w:p w:rsidR="00E7401F" w:rsidRPr="00E7401F" w:rsidRDefault="00E7401F" w:rsidP="00E740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7401F">
        <w:rPr>
          <w:rFonts w:ascii="Times New Roman" w:hAnsi="Times New Roman" w:cs="Times New Roman"/>
          <w:bCs/>
          <w:sz w:val="28"/>
        </w:rPr>
        <w:t xml:space="preserve">Приоритет в области технического регулирования  следует отводить развитию и совершенствованию на современной методической и технической базе «единой системы нормативных документов по проектированию и строительству», устанавливающей требования к зданиям и </w:t>
      </w:r>
      <w:r w:rsidRPr="00E7401F">
        <w:rPr>
          <w:rFonts w:ascii="Times New Roman" w:hAnsi="Times New Roman" w:cs="Times New Roman"/>
          <w:bCs/>
          <w:sz w:val="28"/>
        </w:rPr>
        <w:lastRenderedPageBreak/>
        <w:t>сооружениям на всех этапах их жизненного цикла, в том числе к строительным материалам и изделиям.</w:t>
      </w:r>
    </w:p>
    <w:p w:rsidR="00E7401F" w:rsidRPr="00E7401F" w:rsidRDefault="00E7401F" w:rsidP="00E740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7401F">
        <w:rPr>
          <w:rFonts w:ascii="Times New Roman" w:hAnsi="Times New Roman" w:cs="Times New Roman"/>
          <w:bCs/>
          <w:sz w:val="28"/>
        </w:rPr>
        <w:t>Руководство деятельностью организаций по техническому регулированию в строительной отрасли осуществляют федеральные органы исполнительной власти и национальные объединения, в соответствии с задачами социально-экономического развития. В первую очередь эту деятельность направлять на актуализацию и разработку нормативной базы во исполнение принятых государственных нормативных правовых актов в сфере строительства, при этом учитывать последние научно-технические достижения в области проектирования, строительства, производства строительных материалов и зарубежную практику.</w:t>
      </w:r>
    </w:p>
    <w:p w:rsidR="00E7401F" w:rsidRPr="00E7401F" w:rsidRDefault="00E7401F" w:rsidP="00E740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7401F">
        <w:rPr>
          <w:rFonts w:ascii="Times New Roman" w:hAnsi="Times New Roman" w:cs="Times New Roman"/>
          <w:bCs/>
          <w:sz w:val="28"/>
        </w:rPr>
        <w:t xml:space="preserve">Актуализацию СНиПов, разработка сводов правил и национальных стандартов в области строительства осуществлять с максимальным учетом возможности интеграции норм в систему международных и европейских стандартов, обеспечивать нормативное единство требований к безопасности зданий и сооружений различного назначения, форм собственности и ведомственной принадлежности, с учетом специфики строительных объектов и применяемых в строительстве материалов. </w:t>
      </w:r>
    </w:p>
    <w:p w:rsidR="00E7401F" w:rsidRPr="00E7401F" w:rsidRDefault="00E7401F" w:rsidP="00E740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7401F">
        <w:rPr>
          <w:rFonts w:ascii="Times New Roman" w:hAnsi="Times New Roman" w:cs="Times New Roman"/>
          <w:bCs/>
          <w:sz w:val="28"/>
        </w:rPr>
        <w:t>Обеспечить разработку национальных и межгосударственных нормативных документов в строительстве в качестве доказательной базы находящегося на утверждении Технического регламента Таможенного союза «О безопасности зданий и сооружений, строительных материалов и изделий» путем разработки сводов правил, межгосударственных строительных н</w:t>
      </w:r>
      <w:r w:rsidR="005B3E7F">
        <w:rPr>
          <w:rFonts w:ascii="Times New Roman" w:hAnsi="Times New Roman" w:cs="Times New Roman"/>
          <w:bCs/>
          <w:sz w:val="28"/>
        </w:rPr>
        <w:t>орм, государственных стандартов</w:t>
      </w:r>
      <w:r w:rsidRPr="00E7401F">
        <w:rPr>
          <w:rFonts w:ascii="Times New Roman" w:hAnsi="Times New Roman" w:cs="Times New Roman"/>
          <w:bCs/>
          <w:sz w:val="28"/>
        </w:rPr>
        <w:t>.</w:t>
      </w:r>
    </w:p>
    <w:p w:rsidR="00E7401F" w:rsidRPr="00E7401F" w:rsidRDefault="00E7401F" w:rsidP="00E740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7401F">
        <w:rPr>
          <w:rFonts w:ascii="Times New Roman" w:hAnsi="Times New Roman" w:cs="Times New Roman"/>
          <w:bCs/>
          <w:sz w:val="28"/>
        </w:rPr>
        <w:t xml:space="preserve">В составе межгосударственной нормативной технической базы установить порядок разработки и применения технических нормативных документов различных уровней и видов. </w:t>
      </w:r>
    </w:p>
    <w:p w:rsidR="00E7401F" w:rsidRPr="00E7401F" w:rsidRDefault="00E7401F" w:rsidP="00E740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7401F">
        <w:rPr>
          <w:rFonts w:ascii="Times New Roman" w:hAnsi="Times New Roman" w:cs="Times New Roman"/>
          <w:bCs/>
          <w:sz w:val="28"/>
        </w:rPr>
        <w:t>Важную роль в формировании государственной политике по техническому регулированию должны играть региональные стратегии, которые следует разрабатывать в составе стратегии социально-</w:t>
      </w:r>
      <w:r w:rsidRPr="00E7401F">
        <w:rPr>
          <w:rFonts w:ascii="Times New Roman" w:hAnsi="Times New Roman" w:cs="Times New Roman"/>
          <w:bCs/>
          <w:sz w:val="28"/>
        </w:rPr>
        <w:lastRenderedPageBreak/>
        <w:t>экономического развития субъектов Российской Федерации.</w:t>
      </w:r>
    </w:p>
    <w:p w:rsidR="00E7401F" w:rsidRPr="00E7401F" w:rsidRDefault="00E7401F" w:rsidP="00E740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7401F">
        <w:rPr>
          <w:rFonts w:ascii="Times New Roman" w:hAnsi="Times New Roman" w:cs="Times New Roman"/>
          <w:bCs/>
          <w:sz w:val="28"/>
        </w:rPr>
        <w:t>В первоочередном порядке провести комплекс следующих мероприятий, обеспечивающих развитие национальной системы технического регулирования:</w:t>
      </w:r>
    </w:p>
    <w:p w:rsidR="00E7401F" w:rsidRPr="00E7401F" w:rsidRDefault="00E7401F" w:rsidP="00E740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7401F">
        <w:rPr>
          <w:rFonts w:ascii="Times New Roman" w:hAnsi="Times New Roman" w:cs="Times New Roman"/>
          <w:bCs/>
          <w:sz w:val="28"/>
        </w:rPr>
        <w:t>- принятие технического регламента Таможенного союза «О безопасности зданий и сооружений, строительных материалов и изделий»;</w:t>
      </w:r>
    </w:p>
    <w:p w:rsidR="00E7401F" w:rsidRPr="00E7401F" w:rsidRDefault="00E7401F" w:rsidP="00E740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7401F">
        <w:rPr>
          <w:rFonts w:ascii="Times New Roman" w:hAnsi="Times New Roman" w:cs="Times New Roman"/>
          <w:bCs/>
          <w:sz w:val="28"/>
        </w:rPr>
        <w:t>- установление обязательных нормативно-технических требований в области строительства единым федеральным органом исполнительной власти (Минстрой России) с участием национальных объединений;</w:t>
      </w:r>
    </w:p>
    <w:p w:rsidR="00E7401F" w:rsidRPr="00E7401F" w:rsidRDefault="00E7401F" w:rsidP="00E740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7401F">
        <w:rPr>
          <w:rFonts w:ascii="Times New Roman" w:hAnsi="Times New Roman" w:cs="Times New Roman"/>
          <w:bCs/>
          <w:sz w:val="28"/>
        </w:rPr>
        <w:t>- утверждение уточненного перечня национальных стандартов и сводов правил, в результате применения которых обеспечивается соблюдение требований Технического регламента «О безопасности зданий и сооружений» по результатам проведения оценки его регулирующего воздействия;</w:t>
      </w:r>
    </w:p>
    <w:p w:rsidR="00E7401F" w:rsidRPr="00E7401F" w:rsidRDefault="00E7401F" w:rsidP="00E740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7401F">
        <w:rPr>
          <w:rFonts w:ascii="Times New Roman" w:hAnsi="Times New Roman" w:cs="Times New Roman"/>
          <w:bCs/>
          <w:sz w:val="28"/>
        </w:rPr>
        <w:t>- проведение актуализации и разработка новых нормативных правовых и технических документов в сфере строительства;</w:t>
      </w:r>
    </w:p>
    <w:p w:rsidR="00E7401F" w:rsidRPr="00E7401F" w:rsidRDefault="00E7401F" w:rsidP="00E740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7401F">
        <w:rPr>
          <w:rFonts w:ascii="Times New Roman" w:hAnsi="Times New Roman" w:cs="Times New Roman"/>
          <w:bCs/>
          <w:sz w:val="28"/>
        </w:rPr>
        <w:t>- гармонизация действующих национальных строительных стандартов с европейской системой стандартизации (</w:t>
      </w:r>
      <w:proofErr w:type="spellStart"/>
      <w:r w:rsidRPr="00E7401F">
        <w:rPr>
          <w:rFonts w:ascii="Times New Roman" w:hAnsi="Times New Roman" w:cs="Times New Roman"/>
          <w:bCs/>
          <w:sz w:val="28"/>
        </w:rPr>
        <w:t>Еврокодификация</w:t>
      </w:r>
      <w:proofErr w:type="spellEnd"/>
      <w:r w:rsidRPr="00E7401F">
        <w:rPr>
          <w:rFonts w:ascii="Times New Roman" w:hAnsi="Times New Roman" w:cs="Times New Roman"/>
          <w:bCs/>
          <w:sz w:val="28"/>
        </w:rPr>
        <w:t xml:space="preserve"> – см. Приложение 5 листов);</w:t>
      </w:r>
    </w:p>
    <w:p w:rsidR="00E7401F" w:rsidRPr="00E7401F" w:rsidRDefault="00E7401F" w:rsidP="00E740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7401F">
        <w:rPr>
          <w:rFonts w:ascii="Times New Roman" w:hAnsi="Times New Roman" w:cs="Times New Roman"/>
          <w:bCs/>
          <w:sz w:val="28"/>
        </w:rPr>
        <w:t>- восстановление системы типового жилищно гражданского проектирования и ряда мер сопровождающих ее реализации;</w:t>
      </w:r>
    </w:p>
    <w:p w:rsidR="00E7401F" w:rsidRPr="00E7401F" w:rsidRDefault="00E7401F" w:rsidP="00E740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7401F">
        <w:rPr>
          <w:rFonts w:ascii="Times New Roman" w:hAnsi="Times New Roman" w:cs="Times New Roman"/>
          <w:bCs/>
          <w:sz w:val="28"/>
        </w:rPr>
        <w:t>- организация постоянного процесса, обучения кадров в проектно строительной отрасли и повышения их квалификации;</w:t>
      </w:r>
    </w:p>
    <w:p w:rsidR="00E7401F" w:rsidRPr="00E7401F" w:rsidRDefault="00E7401F" w:rsidP="00E740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7401F">
        <w:rPr>
          <w:rFonts w:ascii="Times New Roman" w:hAnsi="Times New Roman" w:cs="Times New Roman"/>
          <w:bCs/>
          <w:sz w:val="28"/>
        </w:rPr>
        <w:t xml:space="preserve">- введение жесткого </w:t>
      </w:r>
      <w:proofErr w:type="gramStart"/>
      <w:r w:rsidRPr="00E7401F">
        <w:rPr>
          <w:rFonts w:ascii="Times New Roman" w:hAnsi="Times New Roman" w:cs="Times New Roman"/>
          <w:bCs/>
          <w:sz w:val="28"/>
        </w:rPr>
        <w:t>контроля за</w:t>
      </w:r>
      <w:proofErr w:type="gramEnd"/>
      <w:r w:rsidRPr="00E7401F">
        <w:rPr>
          <w:rFonts w:ascii="Times New Roman" w:hAnsi="Times New Roman" w:cs="Times New Roman"/>
          <w:bCs/>
          <w:sz w:val="28"/>
        </w:rPr>
        <w:t xml:space="preserve"> исполнением всех положений, предусмотренных стратегией развития технического регулирования в регионах.</w:t>
      </w:r>
    </w:p>
    <w:p w:rsidR="000F3240" w:rsidRDefault="000F3240" w:rsidP="00FB48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FB4802" w:rsidRPr="00E264B3" w:rsidRDefault="005731C9" w:rsidP="00E264B3">
      <w:pPr>
        <w:pStyle w:val="2"/>
        <w:rPr>
          <w:rFonts w:ascii="Times New Roman" w:hAnsi="Times New Roman" w:cs="Times New Roman"/>
          <w:color w:val="auto"/>
        </w:rPr>
      </w:pPr>
      <w:bookmarkStart w:id="15" w:name="_Toc407122353"/>
      <w:r w:rsidRPr="00E264B3">
        <w:rPr>
          <w:rFonts w:ascii="Times New Roman" w:hAnsi="Times New Roman" w:cs="Times New Roman"/>
          <w:color w:val="auto"/>
        </w:rPr>
        <w:lastRenderedPageBreak/>
        <w:t xml:space="preserve">4. </w:t>
      </w:r>
      <w:r w:rsidR="00E33EBE" w:rsidRPr="00E264B3">
        <w:rPr>
          <w:rFonts w:ascii="Times New Roman" w:hAnsi="Times New Roman" w:cs="Times New Roman"/>
          <w:color w:val="auto"/>
        </w:rPr>
        <w:t>Развитие системы</w:t>
      </w:r>
      <w:r w:rsidRPr="00E264B3">
        <w:rPr>
          <w:rFonts w:ascii="Times New Roman" w:hAnsi="Times New Roman" w:cs="Times New Roman"/>
          <w:color w:val="auto"/>
        </w:rPr>
        <w:t xml:space="preserve"> организации управления строите</w:t>
      </w:r>
      <w:r w:rsidR="007E3D9F" w:rsidRPr="00E264B3">
        <w:rPr>
          <w:rFonts w:ascii="Times New Roman" w:hAnsi="Times New Roman" w:cs="Times New Roman"/>
          <w:color w:val="auto"/>
        </w:rPr>
        <w:t>льной отраслью, включая вопросы</w:t>
      </w:r>
      <w:r w:rsidRPr="00E264B3">
        <w:rPr>
          <w:rFonts w:ascii="Times New Roman" w:hAnsi="Times New Roman" w:cs="Times New Roman"/>
          <w:color w:val="auto"/>
        </w:rPr>
        <w:t xml:space="preserve"> государственного регулирования</w:t>
      </w:r>
      <w:r w:rsidR="007E3D9F" w:rsidRPr="00E264B3">
        <w:rPr>
          <w:rFonts w:ascii="Times New Roman" w:hAnsi="Times New Roman" w:cs="Times New Roman"/>
          <w:color w:val="auto"/>
        </w:rPr>
        <w:t>.</w:t>
      </w:r>
      <w:bookmarkEnd w:id="15"/>
    </w:p>
    <w:p w:rsidR="008D14CF" w:rsidRPr="00BF36BD" w:rsidRDefault="005731C9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16" w:name="_Toc407122354"/>
      <w:r w:rsidRPr="00BF36BD">
        <w:rPr>
          <w:rFonts w:ascii="Times New Roman" w:hAnsi="Times New Roman" w:cs="Times New Roman"/>
          <w:b w:val="0"/>
          <w:color w:val="auto"/>
          <w:sz w:val="28"/>
        </w:rPr>
        <w:t>4</w:t>
      </w:r>
      <w:r w:rsidR="008D14CF" w:rsidRPr="00BF36BD">
        <w:rPr>
          <w:rFonts w:ascii="Times New Roman" w:hAnsi="Times New Roman" w:cs="Times New Roman"/>
          <w:b w:val="0"/>
          <w:color w:val="auto"/>
          <w:sz w:val="28"/>
        </w:rPr>
        <w:t>.</w:t>
      </w:r>
      <w:r w:rsidR="0021784E">
        <w:rPr>
          <w:rFonts w:ascii="Times New Roman" w:hAnsi="Times New Roman" w:cs="Times New Roman"/>
          <w:b w:val="0"/>
          <w:color w:val="auto"/>
          <w:sz w:val="28"/>
        </w:rPr>
        <w:t>1</w:t>
      </w:r>
      <w:r w:rsidR="008D14CF" w:rsidRPr="00BF36BD">
        <w:rPr>
          <w:rFonts w:ascii="Times New Roman" w:hAnsi="Times New Roman" w:cs="Times New Roman"/>
          <w:b w:val="0"/>
          <w:color w:val="auto"/>
          <w:sz w:val="28"/>
        </w:rPr>
        <w:t xml:space="preserve">. 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 xml:space="preserve">Контрольная и </w:t>
      </w:r>
      <w:r w:rsidR="00516820" w:rsidRPr="00BF36BD">
        <w:rPr>
          <w:rFonts w:ascii="Times New Roman" w:hAnsi="Times New Roman" w:cs="Times New Roman"/>
          <w:b w:val="0"/>
          <w:color w:val="auto"/>
          <w:sz w:val="28"/>
        </w:rPr>
        <w:t>разрешительная деятельность</w:t>
      </w:r>
      <w:r w:rsidR="00C40FB1" w:rsidRPr="00BF36BD">
        <w:rPr>
          <w:rFonts w:ascii="Times New Roman" w:hAnsi="Times New Roman" w:cs="Times New Roman"/>
          <w:b w:val="0"/>
          <w:color w:val="auto"/>
          <w:sz w:val="28"/>
        </w:rPr>
        <w:t>,</w:t>
      </w:r>
      <w:r w:rsidR="00C9357B" w:rsidRPr="00BF36BD">
        <w:rPr>
          <w:rFonts w:ascii="Times New Roman" w:hAnsi="Times New Roman" w:cs="Times New Roman"/>
          <w:b w:val="0"/>
          <w:color w:val="auto"/>
          <w:sz w:val="28"/>
        </w:rPr>
        <w:t xml:space="preserve"> </w:t>
      </w:r>
      <w:r w:rsidR="00C40FB1" w:rsidRPr="00BF36BD">
        <w:rPr>
          <w:rFonts w:ascii="Times New Roman" w:hAnsi="Times New Roman" w:cs="Times New Roman"/>
          <w:b w:val="0"/>
          <w:color w:val="auto"/>
          <w:sz w:val="28"/>
        </w:rPr>
        <w:t xml:space="preserve">экспертиза, строительный надзор и контроль при общем </w:t>
      </w:r>
      <w:r w:rsidR="00516820" w:rsidRPr="00BF36BD">
        <w:rPr>
          <w:rFonts w:ascii="Times New Roman" w:hAnsi="Times New Roman" w:cs="Times New Roman"/>
          <w:b w:val="0"/>
          <w:color w:val="auto"/>
          <w:sz w:val="28"/>
        </w:rPr>
        <w:t>снижени</w:t>
      </w:r>
      <w:r w:rsidR="00C40FB1" w:rsidRPr="00BF36BD">
        <w:rPr>
          <w:rFonts w:ascii="Times New Roman" w:hAnsi="Times New Roman" w:cs="Times New Roman"/>
          <w:b w:val="0"/>
          <w:color w:val="auto"/>
          <w:sz w:val="28"/>
        </w:rPr>
        <w:t>и</w:t>
      </w:r>
      <w:r w:rsidR="00516820" w:rsidRPr="00BF36BD">
        <w:rPr>
          <w:rFonts w:ascii="Times New Roman" w:hAnsi="Times New Roman" w:cs="Times New Roman"/>
          <w:b w:val="0"/>
          <w:color w:val="auto"/>
          <w:sz w:val="28"/>
        </w:rPr>
        <w:t xml:space="preserve"> административных барьеров</w:t>
      </w:r>
      <w:r w:rsidR="00E33EBE" w:rsidRPr="00BF36BD">
        <w:rPr>
          <w:rFonts w:ascii="Times New Roman" w:hAnsi="Times New Roman" w:cs="Times New Roman"/>
          <w:b w:val="0"/>
          <w:color w:val="auto"/>
          <w:sz w:val="28"/>
        </w:rPr>
        <w:t>.</w:t>
      </w:r>
      <w:bookmarkEnd w:id="16"/>
    </w:p>
    <w:p w:rsidR="00E12CC4" w:rsidRDefault="00E12CC4" w:rsidP="005700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21784E" w:rsidRPr="00FA6A5F" w:rsidRDefault="0021784E" w:rsidP="005700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Государственное регулирование выполняет одну из функций управления </w:t>
      </w:r>
      <w:r w:rsidR="00E12CC4">
        <w:rPr>
          <w:rFonts w:ascii="Times New Roman" w:hAnsi="Times New Roman" w:cs="Times New Roman"/>
          <w:bCs/>
          <w:sz w:val="28"/>
        </w:rPr>
        <w:t xml:space="preserve">строительной отраслью </w:t>
      </w:r>
      <w:r>
        <w:rPr>
          <w:rFonts w:ascii="Times New Roman" w:hAnsi="Times New Roman" w:cs="Times New Roman"/>
          <w:bCs/>
          <w:sz w:val="28"/>
        </w:rPr>
        <w:t xml:space="preserve">и представляет собой совокупность функций контрольно-разрешительной деятельности, оценки соответствия продукции на </w:t>
      </w:r>
      <w:r w:rsidRPr="0021784E">
        <w:rPr>
          <w:rFonts w:ascii="Times New Roman" w:hAnsi="Times New Roman" w:cs="Times New Roman"/>
          <w:bCs/>
          <w:sz w:val="28"/>
        </w:rPr>
        <w:t>всех стадиях строительного цикла (</w:t>
      </w:r>
      <w:r w:rsidRPr="0021784E">
        <w:rPr>
          <w:rFonts w:ascii="Times New Roman" w:hAnsi="Times New Roman" w:cs="Times New Roman"/>
          <w:sz w:val="28"/>
        </w:rPr>
        <w:t>экспертиза, строительный надзор и контроль</w:t>
      </w:r>
      <w:r>
        <w:rPr>
          <w:rFonts w:ascii="Times New Roman" w:hAnsi="Times New Roman" w:cs="Times New Roman"/>
          <w:sz w:val="28"/>
        </w:rPr>
        <w:t>, контроль и надзор в процессе эксплуатации</w:t>
      </w:r>
      <w:r w:rsidRPr="0021784E">
        <w:rPr>
          <w:rFonts w:ascii="Times New Roman" w:hAnsi="Times New Roman" w:cs="Times New Roman"/>
          <w:sz w:val="28"/>
        </w:rPr>
        <w:t>)</w:t>
      </w:r>
      <w:r w:rsidRPr="0021784E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E12CC4">
        <w:rPr>
          <w:rFonts w:ascii="Times New Roman" w:hAnsi="Times New Roman" w:cs="Times New Roman"/>
          <w:bCs/>
          <w:sz w:val="28"/>
        </w:rPr>
        <w:t>На период до 2020 года п</w:t>
      </w:r>
      <w:r>
        <w:rPr>
          <w:rFonts w:ascii="Times New Roman" w:hAnsi="Times New Roman" w:cs="Times New Roman"/>
          <w:bCs/>
          <w:sz w:val="28"/>
        </w:rPr>
        <w:t>ри основном векторе, направленном на снижение административных барьеров, не</w:t>
      </w:r>
      <w:r w:rsidR="00E12CC4">
        <w:rPr>
          <w:rFonts w:ascii="Times New Roman" w:hAnsi="Times New Roman" w:cs="Times New Roman"/>
          <w:bCs/>
          <w:sz w:val="28"/>
        </w:rPr>
        <w:t>обходимо сохранить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E12CC4">
        <w:rPr>
          <w:rFonts w:ascii="Times New Roman" w:hAnsi="Times New Roman" w:cs="Times New Roman"/>
          <w:bCs/>
          <w:sz w:val="28"/>
        </w:rPr>
        <w:t xml:space="preserve">основные принципы </w:t>
      </w:r>
      <w:r>
        <w:rPr>
          <w:rFonts w:ascii="Times New Roman" w:hAnsi="Times New Roman" w:cs="Times New Roman"/>
          <w:bCs/>
          <w:sz w:val="28"/>
        </w:rPr>
        <w:t>сложившейся системы контрольно-разрешительной деятельности.</w:t>
      </w:r>
      <w:r w:rsidR="0057004F">
        <w:rPr>
          <w:rFonts w:ascii="Times New Roman" w:hAnsi="Times New Roman" w:cs="Times New Roman"/>
          <w:bCs/>
          <w:sz w:val="28"/>
        </w:rPr>
        <w:t xml:space="preserve"> </w:t>
      </w:r>
      <w:r w:rsidR="00E12CC4">
        <w:rPr>
          <w:rFonts w:ascii="Times New Roman" w:hAnsi="Times New Roman" w:cs="Times New Roman"/>
          <w:bCs/>
          <w:sz w:val="28"/>
        </w:rPr>
        <w:t>При этом в</w:t>
      </w:r>
      <w:r w:rsidR="0057004F">
        <w:rPr>
          <w:rFonts w:ascii="Times New Roman" w:hAnsi="Times New Roman" w:cs="Times New Roman"/>
          <w:bCs/>
          <w:sz w:val="28"/>
        </w:rPr>
        <w:t xml:space="preserve"> современных условиях д</w:t>
      </w:r>
      <w:r>
        <w:rPr>
          <w:rFonts w:ascii="Times New Roman" w:hAnsi="Times New Roman" w:cs="Times New Roman"/>
          <w:bCs/>
          <w:sz w:val="28"/>
        </w:rPr>
        <w:t>анная система долж</w:t>
      </w:r>
      <w:r w:rsidR="0057004F">
        <w:rPr>
          <w:rFonts w:ascii="Times New Roman" w:hAnsi="Times New Roman" w:cs="Times New Roman"/>
          <w:bCs/>
          <w:sz w:val="28"/>
        </w:rPr>
        <w:t xml:space="preserve">на обеспечить условия для разработки </w:t>
      </w:r>
      <w:r>
        <w:rPr>
          <w:rFonts w:ascii="Times New Roman" w:hAnsi="Times New Roman" w:cs="Times New Roman"/>
          <w:sz w:val="28"/>
        </w:rPr>
        <w:t>технологи</w:t>
      </w:r>
      <w:r w:rsidR="0057004F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формирования спроса на инновации в строительной отрасли. </w:t>
      </w:r>
    </w:p>
    <w:p w:rsidR="0021784E" w:rsidRDefault="0057004F" w:rsidP="00FA6A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Кроме того, в планируемый период должно быть обеспечено дальнейшее совершенствование институтов оценки соответствия выполненных работ требованиям законодательства и технических регламентов</w:t>
      </w:r>
      <w:r w:rsidR="00E12CC4">
        <w:rPr>
          <w:rFonts w:ascii="Times New Roman" w:hAnsi="Times New Roman" w:cs="Times New Roman"/>
          <w:bCs/>
          <w:sz w:val="28"/>
        </w:rPr>
        <w:t>, а именно</w:t>
      </w:r>
      <w:r>
        <w:rPr>
          <w:rFonts w:ascii="Times New Roman" w:hAnsi="Times New Roman" w:cs="Times New Roman"/>
          <w:bCs/>
          <w:sz w:val="28"/>
        </w:rPr>
        <w:t xml:space="preserve">: </w:t>
      </w:r>
    </w:p>
    <w:p w:rsidR="0057004F" w:rsidRDefault="0057004F" w:rsidP="00FA6A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экспертизы результатов инженерных изысканий и проектной документации;</w:t>
      </w:r>
    </w:p>
    <w:p w:rsidR="00E12CC4" w:rsidRDefault="0057004F" w:rsidP="00FA6A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строительного надзора и </w:t>
      </w:r>
      <w:r w:rsidR="00B26031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контроля</w:t>
      </w:r>
      <w:r w:rsidR="00E12CC4">
        <w:rPr>
          <w:rFonts w:ascii="Times New Roman" w:hAnsi="Times New Roman" w:cs="Times New Roman"/>
          <w:bCs/>
          <w:sz w:val="28"/>
        </w:rPr>
        <w:t>.</w:t>
      </w:r>
    </w:p>
    <w:p w:rsidR="00E12CC4" w:rsidRDefault="00E12CC4" w:rsidP="00FA6A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Государственное регулирование должно быть сосредоточено на разработке и утверждении нормативов, обеспечивающих безопасность объектов капитального строительства и окружающей среды с учетом требований инновационного развития отрасли (новые материалы, технологии), и совершенствовании системы </w:t>
      </w:r>
      <w:proofErr w:type="gramStart"/>
      <w:r>
        <w:rPr>
          <w:rFonts w:ascii="Times New Roman" w:hAnsi="Times New Roman" w:cs="Times New Roman"/>
          <w:bCs/>
          <w:sz w:val="28"/>
        </w:rPr>
        <w:t>контроля за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их соблюдением.</w:t>
      </w:r>
      <w:r w:rsidR="0057004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В этих условиях должн</w:t>
      </w:r>
      <w:r w:rsidR="009648D2">
        <w:rPr>
          <w:rFonts w:ascii="Times New Roman" w:hAnsi="Times New Roman" w:cs="Times New Roman"/>
          <w:bCs/>
          <w:sz w:val="28"/>
        </w:rPr>
        <w:t>ы</w:t>
      </w:r>
      <w:r>
        <w:rPr>
          <w:rFonts w:ascii="Times New Roman" w:hAnsi="Times New Roman" w:cs="Times New Roman"/>
          <w:bCs/>
          <w:sz w:val="28"/>
        </w:rPr>
        <w:t xml:space="preserve"> получить </w:t>
      </w:r>
      <w:r w:rsidR="009648D2">
        <w:rPr>
          <w:rFonts w:ascii="Times New Roman" w:hAnsi="Times New Roman" w:cs="Times New Roman"/>
          <w:bCs/>
          <w:sz w:val="28"/>
        </w:rPr>
        <w:t xml:space="preserve">дальнейшее </w:t>
      </w:r>
      <w:r>
        <w:rPr>
          <w:rFonts w:ascii="Times New Roman" w:hAnsi="Times New Roman" w:cs="Times New Roman"/>
          <w:bCs/>
          <w:sz w:val="28"/>
        </w:rPr>
        <w:t>развитие институт</w:t>
      </w:r>
      <w:r w:rsidR="009648D2">
        <w:rPr>
          <w:rFonts w:ascii="Times New Roman" w:hAnsi="Times New Roman" w:cs="Times New Roman"/>
          <w:bCs/>
          <w:sz w:val="28"/>
        </w:rPr>
        <w:t>ы саморегулирования и</w:t>
      </w:r>
      <w:r>
        <w:rPr>
          <w:rFonts w:ascii="Times New Roman" w:hAnsi="Times New Roman" w:cs="Times New Roman"/>
          <w:bCs/>
          <w:sz w:val="28"/>
        </w:rPr>
        <w:t xml:space="preserve"> негосударственной экспертизы</w:t>
      </w:r>
      <w:r w:rsidR="009648D2">
        <w:rPr>
          <w:rFonts w:ascii="Times New Roman" w:hAnsi="Times New Roman" w:cs="Times New Roman"/>
          <w:bCs/>
          <w:sz w:val="28"/>
        </w:rPr>
        <w:t xml:space="preserve">, сформироваться </w:t>
      </w:r>
      <w:r w:rsidR="009648D2">
        <w:rPr>
          <w:rFonts w:ascii="Times New Roman" w:hAnsi="Times New Roman" w:cs="Times New Roman"/>
          <w:bCs/>
          <w:sz w:val="28"/>
        </w:rPr>
        <w:lastRenderedPageBreak/>
        <w:t xml:space="preserve">институт негосударственного строительного надзора и контроля. Также предстоит реализовать предложения о поэтапной централизации функций технического заказчика в сфере капитального строительства объектов гражданского назначения, осуществляемого за счет средств федерального бюджета. </w:t>
      </w:r>
    </w:p>
    <w:p w:rsidR="005731C9" w:rsidRDefault="005731C9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17" w:name="_Toc407122355"/>
      <w:r w:rsidRPr="00BF36BD">
        <w:rPr>
          <w:rFonts w:ascii="Times New Roman" w:hAnsi="Times New Roman" w:cs="Times New Roman"/>
          <w:b w:val="0"/>
          <w:color w:val="auto"/>
          <w:sz w:val="28"/>
        </w:rPr>
        <w:t>4.</w:t>
      </w:r>
      <w:r w:rsidR="0021784E">
        <w:rPr>
          <w:rFonts w:ascii="Times New Roman" w:hAnsi="Times New Roman" w:cs="Times New Roman"/>
          <w:b w:val="0"/>
          <w:color w:val="auto"/>
          <w:sz w:val="28"/>
        </w:rPr>
        <w:t>2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 xml:space="preserve">. </w:t>
      </w:r>
      <w:r w:rsidR="009648D2" w:rsidRPr="00BF36BD">
        <w:rPr>
          <w:rFonts w:ascii="Times New Roman" w:hAnsi="Times New Roman" w:cs="Times New Roman"/>
          <w:b w:val="0"/>
          <w:color w:val="auto"/>
          <w:sz w:val="28"/>
        </w:rPr>
        <w:t>Механизмы, обеспечивающие снижение стоимости строительства</w:t>
      </w:r>
      <w:r w:rsidR="009648D2">
        <w:rPr>
          <w:rFonts w:ascii="Times New Roman" w:hAnsi="Times New Roman" w:cs="Times New Roman"/>
          <w:b w:val="0"/>
          <w:color w:val="auto"/>
          <w:sz w:val="28"/>
        </w:rPr>
        <w:t>,</w:t>
      </w:r>
      <w:r w:rsidR="009648D2" w:rsidRPr="00BF36BD">
        <w:rPr>
          <w:rFonts w:ascii="Times New Roman" w:hAnsi="Times New Roman" w:cs="Times New Roman"/>
          <w:b w:val="0"/>
          <w:color w:val="auto"/>
          <w:sz w:val="28"/>
        </w:rPr>
        <w:t xml:space="preserve"> повышение качества строительной продукции</w:t>
      </w:r>
      <w:r w:rsidR="009648D2">
        <w:rPr>
          <w:rFonts w:ascii="Times New Roman" w:hAnsi="Times New Roman" w:cs="Times New Roman"/>
          <w:b w:val="0"/>
          <w:color w:val="auto"/>
          <w:sz w:val="28"/>
        </w:rPr>
        <w:t xml:space="preserve"> и</w:t>
      </w:r>
      <w:r w:rsidR="009648D2" w:rsidRPr="0021784E">
        <w:rPr>
          <w:rFonts w:ascii="Times New Roman" w:hAnsi="Times New Roman" w:cs="Times New Roman"/>
          <w:b w:val="0"/>
          <w:color w:val="auto"/>
          <w:sz w:val="28"/>
        </w:rPr>
        <w:t xml:space="preserve"> </w:t>
      </w:r>
      <w:r w:rsidR="009648D2">
        <w:rPr>
          <w:rFonts w:ascii="Times New Roman" w:hAnsi="Times New Roman" w:cs="Times New Roman"/>
          <w:b w:val="0"/>
          <w:color w:val="auto"/>
          <w:sz w:val="28"/>
        </w:rPr>
        <w:t>м</w:t>
      </w:r>
      <w:r w:rsidR="009648D2" w:rsidRPr="00BF36BD">
        <w:rPr>
          <w:rFonts w:ascii="Times New Roman" w:hAnsi="Times New Roman" w:cs="Times New Roman"/>
          <w:b w:val="0"/>
          <w:color w:val="auto"/>
          <w:sz w:val="28"/>
        </w:rPr>
        <w:t>отиваци</w:t>
      </w:r>
      <w:r w:rsidR="009648D2">
        <w:rPr>
          <w:rFonts w:ascii="Times New Roman" w:hAnsi="Times New Roman" w:cs="Times New Roman"/>
          <w:b w:val="0"/>
          <w:color w:val="auto"/>
          <w:sz w:val="28"/>
        </w:rPr>
        <w:t>ю</w:t>
      </w:r>
      <w:r w:rsidR="009648D2" w:rsidRPr="00BF36BD">
        <w:rPr>
          <w:rFonts w:ascii="Times New Roman" w:hAnsi="Times New Roman" w:cs="Times New Roman"/>
          <w:b w:val="0"/>
          <w:color w:val="auto"/>
          <w:sz w:val="28"/>
        </w:rPr>
        <w:t xml:space="preserve"> внедрения инноваций в строительной отрасли</w:t>
      </w:r>
      <w:r w:rsidR="009648D2">
        <w:rPr>
          <w:rFonts w:ascii="Times New Roman" w:hAnsi="Times New Roman" w:cs="Times New Roman"/>
          <w:b w:val="0"/>
          <w:color w:val="auto"/>
          <w:sz w:val="28"/>
        </w:rPr>
        <w:t>.</w:t>
      </w:r>
      <w:bookmarkEnd w:id="17"/>
      <w:r w:rsidR="009648D2">
        <w:rPr>
          <w:rFonts w:ascii="Times New Roman" w:hAnsi="Times New Roman" w:cs="Times New Roman"/>
          <w:b w:val="0"/>
          <w:color w:val="auto"/>
          <w:sz w:val="28"/>
        </w:rPr>
        <w:t xml:space="preserve">  </w:t>
      </w:r>
      <w:r w:rsidR="00CE4631">
        <w:rPr>
          <w:rFonts w:ascii="Times New Roman" w:hAnsi="Times New Roman" w:cs="Times New Roman"/>
          <w:b w:val="0"/>
          <w:color w:val="auto"/>
          <w:sz w:val="28"/>
        </w:rPr>
        <w:t xml:space="preserve"> </w:t>
      </w:r>
    </w:p>
    <w:p w:rsidR="00CE4631" w:rsidRPr="00CE4631" w:rsidRDefault="00CE4631" w:rsidP="00CE4631"/>
    <w:p w:rsidR="00D05CA8" w:rsidRPr="00D05CA8" w:rsidRDefault="00D05CA8" w:rsidP="00D05C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05CA8">
        <w:rPr>
          <w:rFonts w:ascii="Times New Roman" w:hAnsi="Times New Roman" w:cs="Times New Roman"/>
          <w:bCs/>
          <w:sz w:val="28"/>
        </w:rPr>
        <w:t>Экономический рост является важнейшим фактором конкурентоспособности отрасли в рыночной системе. В процессе совершенствования рыночной модели экономики, приоритетное внимание должно быть уделено развитию производства на новой технической основе, активизации инновационной деятельности, по воплощению результатов научно-технических разработок в производство, созданию новых технологических процессов и перестройке отрасли на современной научно-технической основе.</w:t>
      </w:r>
    </w:p>
    <w:p w:rsidR="00D05CA8" w:rsidRPr="00D05CA8" w:rsidRDefault="00D05CA8" w:rsidP="00D05C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05CA8">
        <w:rPr>
          <w:rFonts w:ascii="Times New Roman" w:hAnsi="Times New Roman" w:cs="Times New Roman"/>
          <w:bCs/>
          <w:sz w:val="28"/>
        </w:rPr>
        <w:t xml:space="preserve">Немаловажное значение для развития строительной отрасли имеет система государственных и муниципальных закупок, поскольку строительный комплекс в ней занимает одно из приоритетных значений. В данном направлении, за последнее время, сделаны серьезные шаги, позволившие обеспечить большую вероятность легального и контролируемого со стороны государства и профессионального сообщества обеспечения функционирования строительной отрасли.  </w:t>
      </w:r>
    </w:p>
    <w:p w:rsidR="00D05CA8" w:rsidRPr="00D05CA8" w:rsidRDefault="00D05CA8" w:rsidP="00D05C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05CA8">
        <w:rPr>
          <w:rFonts w:ascii="Times New Roman" w:hAnsi="Times New Roman" w:cs="Times New Roman"/>
          <w:bCs/>
          <w:sz w:val="28"/>
        </w:rPr>
        <w:t xml:space="preserve">По данным Минэкономразвития России, объем закупок работ по строительству, реконструкции, капитальному и текущем ремонту объектов капитального строительства, уже сегодня занимает первое место в общем объеме государственных и муниципальных закупок в стране. Перестройка системы реализации государственного и муниципального заказа, переход на контрактную систему осуществления закупок товаров, работ, услуг для </w:t>
      </w:r>
      <w:r w:rsidRPr="00D05CA8">
        <w:rPr>
          <w:rFonts w:ascii="Times New Roman" w:hAnsi="Times New Roman" w:cs="Times New Roman"/>
          <w:bCs/>
          <w:sz w:val="28"/>
        </w:rPr>
        <w:lastRenderedPageBreak/>
        <w:t xml:space="preserve">обеспечения государственных и муниципальных нужд </w:t>
      </w:r>
      <w:proofErr w:type="gramStart"/>
      <w:r w:rsidRPr="00D05CA8">
        <w:rPr>
          <w:rFonts w:ascii="Times New Roman" w:hAnsi="Times New Roman" w:cs="Times New Roman"/>
          <w:bCs/>
          <w:sz w:val="28"/>
        </w:rPr>
        <w:t>дает серьезные плоды</w:t>
      </w:r>
      <w:proofErr w:type="gramEnd"/>
      <w:r w:rsidRPr="00D05CA8">
        <w:rPr>
          <w:rFonts w:ascii="Times New Roman" w:hAnsi="Times New Roman" w:cs="Times New Roman"/>
          <w:bCs/>
          <w:sz w:val="28"/>
        </w:rPr>
        <w:t>. По результатам 3 квартала 2014 года объем заключенных контрактов в строительной сфере составляет более 1 трлн.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D05CA8">
        <w:rPr>
          <w:rFonts w:ascii="Times New Roman" w:hAnsi="Times New Roman" w:cs="Times New Roman"/>
          <w:bCs/>
          <w:sz w:val="28"/>
        </w:rPr>
        <w:t>руб., что составляет порядка 38 % в общем объеме закупок. В 2015 году намечена тенденция на увеличения объемов закупок в строительной отрасли государственным и муниципальным сектором.</w:t>
      </w:r>
    </w:p>
    <w:p w:rsidR="00D05CA8" w:rsidRPr="00D05CA8" w:rsidRDefault="00D05CA8" w:rsidP="00D05C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05CA8">
        <w:rPr>
          <w:rFonts w:ascii="Times New Roman" w:hAnsi="Times New Roman" w:cs="Times New Roman"/>
          <w:bCs/>
          <w:sz w:val="28"/>
        </w:rPr>
        <w:t>Однако, для дальнейшего наращивания потенциала взаимодействия государства и строительного сектора, недопущения ухода строительной отрасли в теневую экономику, находящуюся вне государственного контроля и учета, и стимулирования модернизации отрасли и развития добросовестной конкуренции, необходимо скорейшее решение ряда насущных проблем, выявленных по результатам первого года существования контрактной системы в Российской Федерации.</w:t>
      </w:r>
    </w:p>
    <w:p w:rsidR="00D05CA8" w:rsidRPr="00D05CA8" w:rsidRDefault="00D05CA8" w:rsidP="00D05C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 w:rsidRPr="00D05CA8">
        <w:rPr>
          <w:rFonts w:ascii="Times New Roman" w:hAnsi="Times New Roman" w:cs="Times New Roman"/>
          <w:bCs/>
          <w:sz w:val="28"/>
        </w:rPr>
        <w:t>Основной проблемой, оставшейся нерешенной в рамках законодательства Российской Федерации о контрактной системе, является запрет на установление дополнительных требований о наличии опыта и квалификации к участникам закупки, при проведении электронного аукциона на строительство, реконструкцию, капитальный и текущий ремонт объектов капитального строительства.</w:t>
      </w:r>
      <w:proofErr w:type="gramEnd"/>
      <w:r w:rsidRPr="00D05CA8">
        <w:rPr>
          <w:rFonts w:ascii="Times New Roman" w:hAnsi="Times New Roman" w:cs="Times New Roman"/>
          <w:bCs/>
          <w:sz w:val="28"/>
        </w:rPr>
        <w:t xml:space="preserve"> Данная проблема может быть решена путем принятия соответствующего постановления Правительства Российской Федерации.</w:t>
      </w:r>
    </w:p>
    <w:p w:rsidR="00D05CA8" w:rsidRPr="00D05CA8" w:rsidRDefault="00D05CA8" w:rsidP="00D05C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05CA8">
        <w:rPr>
          <w:rFonts w:ascii="Times New Roman" w:hAnsi="Times New Roman" w:cs="Times New Roman"/>
          <w:bCs/>
          <w:sz w:val="28"/>
        </w:rPr>
        <w:t xml:space="preserve">Для стимулирования развития конкуренции, при осуществлении закупок в рамках контрактной системы, необходимо достижение прозрачности информации о закупке и соблюдение всеми уровнями заказчиков принципа открытости информации при формировании технических заданий и проектов контрактов. </w:t>
      </w:r>
    </w:p>
    <w:p w:rsidR="00D05CA8" w:rsidRPr="00D05CA8" w:rsidRDefault="00D05CA8" w:rsidP="00D05C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05CA8">
        <w:rPr>
          <w:rFonts w:ascii="Times New Roman" w:hAnsi="Times New Roman" w:cs="Times New Roman"/>
          <w:bCs/>
          <w:sz w:val="28"/>
        </w:rPr>
        <w:t xml:space="preserve">В целях осуществления эффективного расходования денежных средств, при формировании документаций госзаказа, заказчиками должна обеспечиваться наивысшая полнота предоставляемых сведений о госзаказе.  Для целей повышения качества выполняемых работ и результативности </w:t>
      </w:r>
      <w:r w:rsidRPr="00D05CA8">
        <w:rPr>
          <w:rFonts w:ascii="Times New Roman" w:hAnsi="Times New Roman" w:cs="Times New Roman"/>
          <w:bCs/>
          <w:sz w:val="28"/>
        </w:rPr>
        <w:lastRenderedPageBreak/>
        <w:t xml:space="preserve">исполнения </w:t>
      </w:r>
      <w:proofErr w:type="spellStart"/>
      <w:r w:rsidRPr="00D05CA8">
        <w:rPr>
          <w:rFonts w:ascii="Times New Roman" w:hAnsi="Times New Roman" w:cs="Times New Roman"/>
          <w:bCs/>
          <w:sz w:val="28"/>
        </w:rPr>
        <w:t>госконтрактов</w:t>
      </w:r>
      <w:proofErr w:type="spellEnd"/>
      <w:r w:rsidRPr="00D05CA8">
        <w:rPr>
          <w:rFonts w:ascii="Times New Roman" w:hAnsi="Times New Roman" w:cs="Times New Roman"/>
          <w:bCs/>
          <w:sz w:val="28"/>
        </w:rPr>
        <w:t xml:space="preserve">, в документации о закупке заказчики должны определять исчерпывающий объем выполняемых работ, оказываемых услуг, а также формировать и обосновывать цены контракта, предлагаемые для заключения, с использованием регламентаций, определенных и установленных государством. </w:t>
      </w:r>
    </w:p>
    <w:p w:rsidR="00D05CA8" w:rsidRPr="00D05CA8" w:rsidRDefault="00D05CA8" w:rsidP="00D05C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05CA8">
        <w:rPr>
          <w:rFonts w:ascii="Times New Roman" w:hAnsi="Times New Roman" w:cs="Times New Roman"/>
          <w:bCs/>
          <w:sz w:val="28"/>
        </w:rPr>
        <w:t xml:space="preserve">Для достижения поставленных целей и выполнения стратегически важных задач в условиях развития контрактной системы, ее наладки и взаимодействия с действующим законодательством Российской Федерации, необходимо принятие ряда нормативных правовых актов, направленных на достижение указанных целей и обеспечение сбалансированности осуществления </w:t>
      </w:r>
      <w:proofErr w:type="spellStart"/>
      <w:r w:rsidRPr="00D05CA8">
        <w:rPr>
          <w:rFonts w:ascii="Times New Roman" w:hAnsi="Times New Roman" w:cs="Times New Roman"/>
          <w:bCs/>
          <w:sz w:val="28"/>
        </w:rPr>
        <w:t>госзакупок</w:t>
      </w:r>
      <w:proofErr w:type="spellEnd"/>
      <w:r w:rsidRPr="00D05CA8">
        <w:rPr>
          <w:rFonts w:ascii="Times New Roman" w:hAnsi="Times New Roman" w:cs="Times New Roman"/>
          <w:bCs/>
          <w:sz w:val="28"/>
        </w:rPr>
        <w:t xml:space="preserve"> в современных экономических условиях. </w:t>
      </w:r>
    </w:p>
    <w:p w:rsidR="00D05CA8" w:rsidRPr="00D05CA8" w:rsidRDefault="00D05CA8" w:rsidP="00D05C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05CA8">
        <w:rPr>
          <w:rFonts w:ascii="Times New Roman" w:hAnsi="Times New Roman" w:cs="Times New Roman"/>
          <w:bCs/>
          <w:sz w:val="28"/>
        </w:rPr>
        <w:t xml:space="preserve">Государственные закупки должны стать инструментом общественного регулирования, который, на сегодняшний день </w:t>
      </w:r>
      <w:proofErr w:type="gramStart"/>
      <w:r w:rsidRPr="00D05CA8">
        <w:rPr>
          <w:rFonts w:ascii="Times New Roman" w:hAnsi="Times New Roman" w:cs="Times New Roman"/>
          <w:bCs/>
          <w:sz w:val="28"/>
        </w:rPr>
        <w:t>используется</w:t>
      </w:r>
      <w:proofErr w:type="gramEnd"/>
      <w:r w:rsidRPr="00D05CA8">
        <w:rPr>
          <w:rFonts w:ascii="Times New Roman" w:hAnsi="Times New Roman" w:cs="Times New Roman"/>
          <w:bCs/>
          <w:sz w:val="28"/>
        </w:rPr>
        <w:t xml:space="preserve"> не достаточно эффективно, ввиду нехватки правовых регуляторов, и не ориентирует участников на инновационное развитие.</w:t>
      </w:r>
    </w:p>
    <w:p w:rsidR="00D05CA8" w:rsidRPr="00D05CA8" w:rsidRDefault="00D05CA8" w:rsidP="00D05C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05CA8">
        <w:rPr>
          <w:rFonts w:ascii="Times New Roman" w:hAnsi="Times New Roman" w:cs="Times New Roman"/>
          <w:bCs/>
          <w:sz w:val="28"/>
        </w:rPr>
        <w:t xml:space="preserve">В основу контрактной системы заложены механизмы государственного регулирования, являющиеся инструментом стимулирования инновационного обновления рынка. Принцип инновационной активности закупок положен в основу создаваемой контрактной системы, но, для реализации данного принципа, необходимо сформировать соответствующие институциональные предпосылки. </w:t>
      </w:r>
    </w:p>
    <w:p w:rsidR="00D05CA8" w:rsidRPr="00D05CA8" w:rsidRDefault="00D05CA8" w:rsidP="00D05C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05CA8">
        <w:rPr>
          <w:rFonts w:ascii="Times New Roman" w:hAnsi="Times New Roman" w:cs="Times New Roman"/>
          <w:bCs/>
          <w:sz w:val="28"/>
        </w:rPr>
        <w:t>Анализ норм законодательства Российской Федерации о контрактной системе  позволяет говорить о его прогрессивности, нацеленности на развитие цивилизованных контрактных отношений, создание более благоприятных условий для развития государственного заказа инновационного характера, и, как следствие, оказание значимого воздействия на строительный комплекс, с целью  направления его развития в инновационной плоскости.</w:t>
      </w:r>
    </w:p>
    <w:p w:rsidR="00D05CA8" w:rsidRPr="00D05CA8" w:rsidRDefault="00D05CA8" w:rsidP="00D05C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05CA8">
        <w:rPr>
          <w:rFonts w:ascii="Times New Roman" w:hAnsi="Times New Roman" w:cs="Times New Roman"/>
          <w:bCs/>
          <w:sz w:val="28"/>
        </w:rPr>
        <w:t xml:space="preserve"> В то же время, Закон о контрактной системе во многом носит рамочный характер, создает необходимые, но не достаточные условия для </w:t>
      </w:r>
      <w:r w:rsidRPr="00D05CA8">
        <w:rPr>
          <w:rFonts w:ascii="Times New Roman" w:hAnsi="Times New Roman" w:cs="Times New Roman"/>
          <w:bCs/>
          <w:sz w:val="28"/>
        </w:rPr>
        <w:lastRenderedPageBreak/>
        <w:t xml:space="preserve">развития соответствующих процессов, поскольку, практическая реализация его ключевых норм, влияющих на стимулирование закупок инновационной продукции, а значит и инновационного развития, зависит от своевременности и качества разработки соответствующих подзаконных актов. В первую очередь, это касается установления </w:t>
      </w:r>
      <w:proofErr w:type="gramStart"/>
      <w:r w:rsidRPr="00D05CA8">
        <w:rPr>
          <w:rFonts w:ascii="Times New Roman" w:hAnsi="Times New Roman" w:cs="Times New Roman"/>
          <w:bCs/>
          <w:sz w:val="28"/>
        </w:rPr>
        <w:t>уровня значимости критериев оценки конкурсных заявок</w:t>
      </w:r>
      <w:proofErr w:type="gramEnd"/>
      <w:r w:rsidRPr="00D05CA8">
        <w:rPr>
          <w:rFonts w:ascii="Times New Roman" w:hAnsi="Times New Roman" w:cs="Times New Roman"/>
          <w:bCs/>
          <w:sz w:val="28"/>
        </w:rPr>
        <w:t xml:space="preserve"> и квалификационных требований к участникам конкурсов с ограниченным участием, а также возможности и условий заключения контрактов жизненного цикла.</w:t>
      </w:r>
    </w:p>
    <w:p w:rsidR="00D05CA8" w:rsidRPr="00D05CA8" w:rsidRDefault="00D05CA8" w:rsidP="00D05C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05CA8">
        <w:rPr>
          <w:rFonts w:ascii="Times New Roman" w:hAnsi="Times New Roman" w:cs="Times New Roman"/>
          <w:bCs/>
          <w:sz w:val="28"/>
        </w:rPr>
        <w:t>Указанным вопросам должно быть уделено первоочередное внимание для дальнейшего развития контрактной системы и конкуренции в строительной отрасли.</w:t>
      </w:r>
    </w:p>
    <w:p w:rsidR="00D05CA8" w:rsidRPr="00D05CA8" w:rsidRDefault="00D05CA8" w:rsidP="00D05C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05CA8">
        <w:rPr>
          <w:rFonts w:ascii="Times New Roman" w:hAnsi="Times New Roman" w:cs="Times New Roman"/>
          <w:bCs/>
          <w:sz w:val="28"/>
        </w:rPr>
        <w:t>Опыт показывает, что для обеспечения планомерного развития отрасли и увеличения прибыльности, по средствам увеличения производительности, в строительной сфере необходимо строить свою деятельность преимущественно на основе инновационного подхода и главной целью стратегического плана развития необходимо ставить разработку новых товаров, работ и услуг. Инновационная активность отрасли является одним из основных условий формирования ее конкурентоспособной стратегической перспективы.</w:t>
      </w:r>
    </w:p>
    <w:p w:rsidR="00D05CA8" w:rsidRPr="00D05CA8" w:rsidRDefault="00D05CA8" w:rsidP="00D05C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05CA8">
        <w:rPr>
          <w:rFonts w:ascii="Times New Roman" w:hAnsi="Times New Roman" w:cs="Times New Roman"/>
          <w:bCs/>
          <w:sz w:val="28"/>
        </w:rPr>
        <w:t>Как неоднократно отмечалось Минэкономразвития России, в перспективе имеется возможность создания единой контрактной системы в Российской Федерации, регулирующей сферу государственных и муниципальных закупок, сферу закупок организаций государственного сектора экономики, а также сферу государственно-частного партнерства и концессионных соглашений.</w:t>
      </w:r>
    </w:p>
    <w:p w:rsidR="00863135" w:rsidRDefault="00863135" w:rsidP="001D11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15C">
        <w:rPr>
          <w:rFonts w:ascii="Times New Roman" w:hAnsi="Times New Roman" w:cs="Times New Roman"/>
          <w:bCs/>
          <w:sz w:val="28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ценообразования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строительстве являющаяся составной частью системы государственного регулирования в настоящее время сформирована на достаточном уровне и предназначена для выбора проектировщиком эффективных проектных решений, определения их стоимости, а также оценки достоверности данных расчетов </w:t>
      </w:r>
      <w:r>
        <w:rPr>
          <w:rFonts w:ascii="Times New Roman" w:hAnsi="Times New Roman" w:cs="Times New Roman"/>
          <w:sz w:val="28"/>
          <w:szCs w:val="28"/>
        </w:rPr>
        <w:lastRenderedPageBreak/>
        <w:t>уполномоченными органами экспертизы.</w:t>
      </w:r>
    </w:p>
    <w:p w:rsidR="00863135" w:rsidRDefault="00863135" w:rsidP="001D11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15C">
        <w:rPr>
          <w:rFonts w:ascii="Times New Roman" w:hAnsi="Times New Roman" w:cs="Times New Roman"/>
          <w:bCs/>
          <w:sz w:val="28"/>
        </w:rPr>
        <w:t>Существующая</w:t>
      </w:r>
      <w:r>
        <w:rPr>
          <w:rFonts w:ascii="Times New Roman" w:hAnsi="Times New Roman" w:cs="Times New Roman"/>
          <w:sz w:val="28"/>
          <w:szCs w:val="28"/>
        </w:rPr>
        <w:t xml:space="preserve"> система ценообразования в строительстве состоит из трех уровней сметных нормативов: нормативы цены строительства, нормативы цены конструктивных решений, элементные сметные нормы и расценки.</w:t>
      </w:r>
    </w:p>
    <w:p w:rsidR="00863135" w:rsidRDefault="00863135" w:rsidP="001D11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нормативы принимаются на разных стадиях инвестиционного процесса: начиная от разработки технико-экономического обоснования до составления локальных смет на основе рабочих чертежей.</w:t>
      </w:r>
    </w:p>
    <w:p w:rsidR="00863135" w:rsidRDefault="00863135" w:rsidP="001D11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9DC">
        <w:rPr>
          <w:rFonts w:ascii="Times New Roman" w:hAnsi="Times New Roman" w:cs="Times New Roman"/>
          <w:sz w:val="28"/>
          <w:szCs w:val="28"/>
        </w:rPr>
        <w:t xml:space="preserve">Все сметные нормативы разрабатываются на основе принципа усреднения с минимизацией расхода всех необходимых ресурсов по технологиям признанными оптимальными на момент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FD79DC">
        <w:rPr>
          <w:rFonts w:ascii="Times New Roman" w:hAnsi="Times New Roman" w:cs="Times New Roman"/>
          <w:sz w:val="28"/>
          <w:szCs w:val="28"/>
        </w:rPr>
        <w:t>разработки.</w:t>
      </w:r>
      <w:proofErr w:type="gramEnd"/>
    </w:p>
    <w:p w:rsidR="00863135" w:rsidRDefault="00863135" w:rsidP="001D11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сметные нормативы служат основой для определения стартовой (максимальной) цены строительно-монтажных работ данный принцип разработки сметных нормативов стимулирует строителей снижать свои издержки за счет внедрения новых инновационных материалов и технологий.</w:t>
      </w:r>
    </w:p>
    <w:p w:rsidR="00863135" w:rsidRDefault="00863135" w:rsidP="001D11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будущем необходимо продолжить разработку сметных нормативов, включая сборники цен на материалы, изделия и конструкции с учетом вновь внедряемых инновационных материалов и технологий.</w:t>
      </w:r>
    </w:p>
    <w:p w:rsidR="00863135" w:rsidRDefault="00863135" w:rsidP="001D11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Большую роль в планировании и контроле стоимости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объектов, финансируемых с привлечением средств федерального бюджета играют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нормативы цены строительства и нормативы цены конструктивных решений.</w:t>
      </w:r>
    </w:p>
    <w:p w:rsidR="00863135" w:rsidRDefault="00863135" w:rsidP="001D11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увязать их разработку с разработкой типовой проектной документации на отдельные узлы (конструкции) здания, а также с </w:t>
      </w:r>
      <w:r w:rsidRPr="00310965">
        <w:rPr>
          <w:rFonts w:ascii="Times New Roman" w:hAnsi="Times New Roman" w:cs="Times New Roman"/>
          <w:sz w:val="28"/>
          <w:szCs w:val="28"/>
        </w:rPr>
        <w:t>типовы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10965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ами на </w:t>
      </w:r>
      <w:r w:rsidRPr="00310965">
        <w:rPr>
          <w:rFonts w:ascii="Times New Roman" w:hAnsi="Times New Roman" w:cs="Times New Roman"/>
          <w:sz w:val="28"/>
          <w:szCs w:val="28"/>
        </w:rPr>
        <w:t>строительств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10965">
        <w:rPr>
          <w:rFonts w:ascii="Times New Roman" w:hAnsi="Times New Roman" w:cs="Times New Roman"/>
          <w:sz w:val="28"/>
          <w:szCs w:val="28"/>
        </w:rPr>
        <w:t xml:space="preserve"> зданий и сооружений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135" w:rsidRDefault="00863135" w:rsidP="001D11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</w:t>
      </w:r>
      <w:r w:rsidR="00C935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несмотря на наличие исчерпывающего количества сметных нормативов</w:t>
      </w:r>
      <w:r w:rsidR="00C935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перед государственными заказчиками остро стоит проблема управления и учета стоимости строительства. При недостоверной  оценке реальной стоимости объекта, неверного учета выполненных работ возникает проблема нехватки денежных средств на достройку, проблема </w:t>
      </w:r>
      <w:r>
        <w:rPr>
          <w:rFonts w:ascii="Times New Roman" w:hAnsi="Times New Roman" w:cs="Times New Roman"/>
          <w:sz w:val="28"/>
          <w:szCs w:val="28"/>
        </w:rPr>
        <w:lastRenderedPageBreak/>
        <w:t>остановки строительства и банкротства подрядчиков.</w:t>
      </w:r>
    </w:p>
    <w:p w:rsidR="00863135" w:rsidRDefault="00863135" w:rsidP="001D11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этой задачи необходимо в 2015 году предусмотреть организацию разработки программных средств комплексного автоматизированного управления стоимостью строительства объектов капитального строительства, финансируемых с привлечением средств федерального бюджета</w:t>
      </w:r>
      <w:r w:rsidR="00CE4631" w:rsidRPr="00CE4631">
        <w:rPr>
          <w:rFonts w:ascii="Times New Roman" w:hAnsi="Times New Roman" w:cs="Times New Roman"/>
          <w:sz w:val="28"/>
          <w:szCs w:val="28"/>
        </w:rPr>
        <w:t xml:space="preserve"> </w:t>
      </w:r>
      <w:r w:rsidR="00CE4631">
        <w:rPr>
          <w:rFonts w:ascii="Times New Roman" w:hAnsi="Times New Roman" w:cs="Times New Roman"/>
          <w:sz w:val="28"/>
          <w:szCs w:val="28"/>
        </w:rPr>
        <w:t>и обеспечить их внедрение в последующие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31C9" w:rsidRPr="00E264B3" w:rsidRDefault="005731C9" w:rsidP="00E264B3">
      <w:pPr>
        <w:pStyle w:val="2"/>
        <w:rPr>
          <w:rFonts w:ascii="Times New Roman" w:hAnsi="Times New Roman" w:cs="Times New Roman"/>
          <w:color w:val="auto"/>
        </w:rPr>
      </w:pPr>
      <w:bookmarkStart w:id="18" w:name="_Toc407122356"/>
      <w:r w:rsidRPr="00E264B3">
        <w:rPr>
          <w:rFonts w:ascii="Times New Roman" w:hAnsi="Times New Roman" w:cs="Times New Roman"/>
          <w:color w:val="auto"/>
        </w:rPr>
        <w:t>5. Роль и место института саморегулирования в строительной сфере в повышении эффектив</w:t>
      </w:r>
      <w:r w:rsidR="00FA4B4A" w:rsidRPr="00E264B3">
        <w:rPr>
          <w:rFonts w:ascii="Times New Roman" w:hAnsi="Times New Roman" w:cs="Times New Roman"/>
          <w:color w:val="auto"/>
        </w:rPr>
        <w:t>ности строительства (инновации).</w:t>
      </w:r>
      <w:bookmarkEnd w:id="18"/>
    </w:p>
    <w:p w:rsidR="00CE4631" w:rsidRDefault="00CE4631" w:rsidP="00F27D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27D62" w:rsidRDefault="00F27D62" w:rsidP="00F27D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7D62">
        <w:rPr>
          <w:rFonts w:ascii="Times New Roman" w:hAnsi="Times New Roman" w:cs="Times New Roman"/>
          <w:sz w:val="28"/>
        </w:rPr>
        <w:t>Институт саморегулирования обладает большими полномочиями такими, как допуск на рынок, разработка стандартов и правил профессиональной деятельности, возможность участия в нормотворчестве</w:t>
      </w:r>
      <w:r w:rsidR="00CE4631">
        <w:rPr>
          <w:rFonts w:ascii="Times New Roman" w:hAnsi="Times New Roman" w:cs="Times New Roman"/>
          <w:sz w:val="28"/>
        </w:rPr>
        <w:t>. Саморегулирование должно обеспечивать</w:t>
      </w:r>
      <w:r w:rsidRPr="00F27D62">
        <w:rPr>
          <w:rFonts w:ascii="Times New Roman" w:hAnsi="Times New Roman" w:cs="Times New Roman"/>
          <w:sz w:val="28"/>
        </w:rPr>
        <w:t xml:space="preserve"> защит</w:t>
      </w:r>
      <w:r w:rsidR="00CE4631">
        <w:rPr>
          <w:rFonts w:ascii="Times New Roman" w:hAnsi="Times New Roman" w:cs="Times New Roman"/>
          <w:sz w:val="28"/>
        </w:rPr>
        <w:t>у</w:t>
      </w:r>
      <w:r w:rsidRPr="00F27D62">
        <w:rPr>
          <w:rFonts w:ascii="Times New Roman" w:hAnsi="Times New Roman" w:cs="Times New Roman"/>
          <w:sz w:val="28"/>
        </w:rPr>
        <w:t xml:space="preserve"> и представление интересов членов сообщества. Вместе с тем государством на институт саморегулирования возлагаются большие обязанности, в том числе организация </w:t>
      </w:r>
      <w:proofErr w:type="gramStart"/>
      <w:r w:rsidRPr="00F27D62">
        <w:rPr>
          <w:rFonts w:ascii="Times New Roman" w:hAnsi="Times New Roman" w:cs="Times New Roman"/>
          <w:sz w:val="28"/>
        </w:rPr>
        <w:t>контроля за</w:t>
      </w:r>
      <w:proofErr w:type="gramEnd"/>
      <w:r w:rsidRPr="00F27D62">
        <w:rPr>
          <w:rFonts w:ascii="Times New Roman" w:hAnsi="Times New Roman" w:cs="Times New Roman"/>
          <w:sz w:val="28"/>
        </w:rPr>
        <w:t xml:space="preserve"> деятельностью саморегулируемых организаций и их членов, защита общества от саморегулируемых организаций, нарушающих законодательство, недопущение на рынок недобросовестных участников. При этом саморегулируемое сообщество должно избегать внутренних противоречий, то есть не мешать самому себе в исполнении предоставленных полномочий и обязанностей. </w:t>
      </w:r>
    </w:p>
    <w:p w:rsidR="00CE4631" w:rsidRPr="00F27D62" w:rsidRDefault="00CE4631" w:rsidP="00F27D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Кроме того, основной миссией института саморегулирования в строительстве должно быть повышение качества создаваемой строительной продукции. Выполнение данной миссии невозможно без применения комплексного подхода по внедрению инновационных материалов, технологий и методов работы, в том числе путем разработки и использования соответствующих стандартов, пропаганды и продвижения передовых материалов, методов и технологий, участия в подготовке и переподготовке кадров строительной отрасли.</w:t>
      </w:r>
    </w:p>
    <w:p w:rsidR="00F27D62" w:rsidRDefault="00F27D62" w:rsidP="00F27D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С</w:t>
      </w:r>
      <w:r w:rsidRPr="00F27D62">
        <w:rPr>
          <w:rFonts w:ascii="Times New Roman" w:eastAsia="Calibri" w:hAnsi="Times New Roman" w:cs="Times New Roman"/>
          <w:sz w:val="28"/>
          <w:szCs w:val="28"/>
        </w:rPr>
        <w:t>овершенствование системы подготовки и переподготовки профессиональных кадров путем организации тесного взаимодействия национальн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F27D62">
        <w:rPr>
          <w:rFonts w:ascii="Times New Roman" w:eastAsia="Calibri" w:hAnsi="Times New Roman" w:cs="Times New Roman"/>
          <w:sz w:val="28"/>
          <w:szCs w:val="28"/>
        </w:rPr>
        <w:t xml:space="preserve"> объединени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F27D62">
        <w:rPr>
          <w:rFonts w:ascii="Times New Roman" w:eastAsia="Calibri" w:hAnsi="Times New Roman" w:cs="Times New Roman"/>
          <w:sz w:val="28"/>
          <w:szCs w:val="28"/>
        </w:rPr>
        <w:t xml:space="preserve"> и саморегулируемых организаций с профильными высшими учебными заведения, в том числе по вопросам организации преддипломной практики и последующего трудоустройства выпускников; выделение грантов студентам профильных </w:t>
      </w:r>
      <w:r w:rsidR="005C05B5">
        <w:rPr>
          <w:rFonts w:ascii="Times New Roman" w:eastAsia="Calibri" w:hAnsi="Times New Roman" w:cs="Times New Roman"/>
          <w:sz w:val="28"/>
          <w:szCs w:val="28"/>
        </w:rPr>
        <w:t>высших учебных заведений</w:t>
      </w:r>
      <w:r w:rsidRPr="00F27D62">
        <w:rPr>
          <w:rFonts w:ascii="Times New Roman" w:eastAsia="Calibri" w:hAnsi="Times New Roman" w:cs="Times New Roman"/>
          <w:sz w:val="28"/>
          <w:szCs w:val="28"/>
        </w:rPr>
        <w:t>, внедрение системы бесплатного дополнительного профессионального образования для органи</w:t>
      </w:r>
      <w:r>
        <w:rPr>
          <w:rFonts w:ascii="Times New Roman" w:eastAsia="Calibri" w:hAnsi="Times New Roman" w:cs="Times New Roman"/>
          <w:sz w:val="28"/>
          <w:szCs w:val="28"/>
        </w:rPr>
        <w:t>заций среднего и малого бизнеса.</w:t>
      </w:r>
      <w:proofErr w:type="gramEnd"/>
    </w:p>
    <w:p w:rsidR="005C05B5" w:rsidRPr="00F27D62" w:rsidRDefault="005C05B5" w:rsidP="00F27D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31C9" w:rsidRPr="00E264B3" w:rsidRDefault="002768FB" w:rsidP="00E264B3">
      <w:pPr>
        <w:pStyle w:val="2"/>
        <w:rPr>
          <w:rFonts w:ascii="Times New Roman" w:hAnsi="Times New Roman" w:cs="Times New Roman"/>
          <w:color w:val="auto"/>
        </w:rPr>
      </w:pPr>
      <w:bookmarkStart w:id="19" w:name="_Toc407122357"/>
      <w:r w:rsidRPr="00E264B3">
        <w:rPr>
          <w:rFonts w:ascii="Times New Roman" w:hAnsi="Times New Roman" w:cs="Times New Roman"/>
          <w:color w:val="auto"/>
        </w:rPr>
        <w:t>6. Кадровое обеспечение и развитие отраслевой науки</w:t>
      </w:r>
      <w:r w:rsidR="00FA4B4A" w:rsidRPr="00E264B3">
        <w:rPr>
          <w:rFonts w:ascii="Times New Roman" w:hAnsi="Times New Roman" w:cs="Times New Roman"/>
          <w:color w:val="auto"/>
        </w:rPr>
        <w:t>.</w:t>
      </w:r>
      <w:bookmarkEnd w:id="19"/>
    </w:p>
    <w:p w:rsidR="00FA6A5F" w:rsidRPr="00BF36BD" w:rsidRDefault="002768FB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20" w:name="_Toc407122358"/>
      <w:r w:rsidRPr="00BF36BD">
        <w:rPr>
          <w:rFonts w:ascii="Times New Roman" w:hAnsi="Times New Roman" w:cs="Times New Roman"/>
          <w:b w:val="0"/>
          <w:color w:val="auto"/>
          <w:sz w:val="28"/>
        </w:rPr>
        <w:t>6</w:t>
      </w:r>
      <w:r w:rsidR="001D6A3C" w:rsidRPr="00BF36BD">
        <w:rPr>
          <w:rFonts w:ascii="Times New Roman" w:hAnsi="Times New Roman" w:cs="Times New Roman"/>
          <w:b w:val="0"/>
          <w:color w:val="auto"/>
          <w:sz w:val="28"/>
        </w:rPr>
        <w:t>.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>1</w:t>
      </w:r>
      <w:r w:rsidR="001D6A3C" w:rsidRPr="00BF36BD">
        <w:rPr>
          <w:rFonts w:ascii="Times New Roman" w:hAnsi="Times New Roman" w:cs="Times New Roman"/>
          <w:b w:val="0"/>
          <w:color w:val="auto"/>
          <w:sz w:val="28"/>
        </w:rPr>
        <w:t xml:space="preserve">. 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>Инновационное</w:t>
      </w:r>
      <w:r w:rsidR="001D6A3C" w:rsidRPr="00BF36BD">
        <w:rPr>
          <w:rFonts w:ascii="Times New Roman" w:hAnsi="Times New Roman" w:cs="Times New Roman"/>
          <w:b w:val="0"/>
          <w:color w:val="auto"/>
          <w:sz w:val="28"/>
        </w:rPr>
        <w:t xml:space="preserve"> развити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>е</w:t>
      </w:r>
      <w:r w:rsidR="001D6A3C" w:rsidRPr="00BF36BD">
        <w:rPr>
          <w:rFonts w:ascii="Times New Roman" w:hAnsi="Times New Roman" w:cs="Times New Roman"/>
          <w:b w:val="0"/>
          <w:color w:val="auto"/>
          <w:sz w:val="28"/>
        </w:rPr>
        <w:t xml:space="preserve"> систем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>ы</w:t>
      </w:r>
      <w:r w:rsidR="001D6A3C" w:rsidRPr="00BF36BD">
        <w:rPr>
          <w:rFonts w:ascii="Times New Roman" w:hAnsi="Times New Roman" w:cs="Times New Roman"/>
          <w:b w:val="0"/>
          <w:color w:val="auto"/>
          <w:sz w:val="28"/>
        </w:rPr>
        <w:t xml:space="preserve"> подготовки исследовательских, инженерных и технических специалистов (образование, переподготовка, система аттестации и др.).</w:t>
      </w:r>
      <w:bookmarkEnd w:id="20"/>
    </w:p>
    <w:p w:rsidR="005C05B5" w:rsidRDefault="005C05B5" w:rsidP="008B73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B735E" w:rsidRPr="008B735E" w:rsidRDefault="008B735E" w:rsidP="008B73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B735E">
        <w:rPr>
          <w:rFonts w:ascii="Times New Roman" w:hAnsi="Times New Roman" w:cs="Times New Roman"/>
          <w:sz w:val="28"/>
        </w:rPr>
        <w:t xml:space="preserve">Все комплексные проблемы инновационного развития строительной отрасли не решить без полного обеспечения ее необходимым уровнем квалифицированных кадров. </w:t>
      </w:r>
      <w:r>
        <w:rPr>
          <w:rFonts w:ascii="Times New Roman" w:hAnsi="Times New Roman" w:cs="Times New Roman"/>
          <w:sz w:val="28"/>
        </w:rPr>
        <w:t>Причем с</w:t>
      </w:r>
      <w:r w:rsidRPr="008B735E">
        <w:rPr>
          <w:rFonts w:ascii="Times New Roman" w:hAnsi="Times New Roman" w:cs="Times New Roman"/>
          <w:sz w:val="28"/>
        </w:rPr>
        <w:t>огласно статистике, в строительной отрасли занято около 6% трудовых ресурсов Российской Федерации</w:t>
      </w:r>
      <w:r>
        <w:rPr>
          <w:rFonts w:ascii="Times New Roman" w:hAnsi="Times New Roman" w:cs="Times New Roman"/>
          <w:sz w:val="28"/>
        </w:rPr>
        <w:t>.</w:t>
      </w:r>
    </w:p>
    <w:p w:rsidR="008B735E" w:rsidRPr="008B735E" w:rsidRDefault="008B735E" w:rsidP="008B73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B735E">
        <w:rPr>
          <w:rFonts w:ascii="Times New Roman" w:hAnsi="Times New Roman" w:cs="Times New Roman"/>
          <w:sz w:val="28"/>
        </w:rPr>
        <w:t>Строительная отрасль нуждается в притоке молодежи в строительную отрасль.  Однако, профессия «строитель» в настоящий момент не является привлекательной для молодежи, и</w:t>
      </w:r>
      <w:r>
        <w:rPr>
          <w:rFonts w:ascii="Times New Roman" w:hAnsi="Times New Roman" w:cs="Times New Roman"/>
          <w:sz w:val="28"/>
        </w:rPr>
        <w:t xml:space="preserve"> </w:t>
      </w:r>
      <w:r w:rsidRPr="008B735E">
        <w:rPr>
          <w:rFonts w:ascii="Times New Roman" w:hAnsi="Times New Roman" w:cs="Times New Roman"/>
          <w:sz w:val="28"/>
        </w:rPr>
        <w:t xml:space="preserve">в особенности это относится к рабочим профессиям, </w:t>
      </w:r>
      <w:r>
        <w:rPr>
          <w:rFonts w:ascii="Times New Roman" w:hAnsi="Times New Roman" w:cs="Times New Roman"/>
          <w:sz w:val="28"/>
        </w:rPr>
        <w:t xml:space="preserve">считающимся </w:t>
      </w:r>
      <w:r w:rsidRPr="008B735E">
        <w:rPr>
          <w:rFonts w:ascii="Times New Roman" w:hAnsi="Times New Roman" w:cs="Times New Roman"/>
          <w:sz w:val="28"/>
        </w:rPr>
        <w:t>не престижными</w:t>
      </w:r>
      <w:r>
        <w:rPr>
          <w:rFonts w:ascii="Times New Roman" w:hAnsi="Times New Roman" w:cs="Times New Roman"/>
          <w:sz w:val="28"/>
        </w:rPr>
        <w:t xml:space="preserve">, придающими носителю </w:t>
      </w:r>
      <w:r w:rsidRPr="008B735E">
        <w:rPr>
          <w:rFonts w:ascii="Times New Roman" w:hAnsi="Times New Roman" w:cs="Times New Roman"/>
          <w:sz w:val="28"/>
        </w:rPr>
        <w:t>низки</w:t>
      </w:r>
      <w:r>
        <w:rPr>
          <w:rFonts w:ascii="Times New Roman" w:hAnsi="Times New Roman" w:cs="Times New Roman"/>
          <w:sz w:val="28"/>
        </w:rPr>
        <w:t>й</w:t>
      </w:r>
      <w:r w:rsidRPr="008B735E">
        <w:rPr>
          <w:rFonts w:ascii="Times New Roman" w:hAnsi="Times New Roman" w:cs="Times New Roman"/>
          <w:sz w:val="28"/>
        </w:rPr>
        <w:t xml:space="preserve"> социальны</w:t>
      </w:r>
      <w:r>
        <w:rPr>
          <w:rFonts w:ascii="Times New Roman" w:hAnsi="Times New Roman" w:cs="Times New Roman"/>
          <w:sz w:val="28"/>
        </w:rPr>
        <w:t>й</w:t>
      </w:r>
      <w:r w:rsidRPr="008B735E">
        <w:rPr>
          <w:rFonts w:ascii="Times New Roman" w:hAnsi="Times New Roman" w:cs="Times New Roman"/>
          <w:sz w:val="28"/>
        </w:rPr>
        <w:t xml:space="preserve"> статус. </w:t>
      </w:r>
      <w:r w:rsidR="00153993">
        <w:rPr>
          <w:rFonts w:ascii="Times New Roman" w:hAnsi="Times New Roman" w:cs="Times New Roman"/>
          <w:sz w:val="28"/>
        </w:rPr>
        <w:t xml:space="preserve"> </w:t>
      </w:r>
    </w:p>
    <w:p w:rsidR="007B1954" w:rsidRPr="007B1954" w:rsidRDefault="007B1954" w:rsidP="007B1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1954">
        <w:rPr>
          <w:rFonts w:ascii="Times New Roman" w:hAnsi="Times New Roman" w:cs="Times New Roman"/>
          <w:sz w:val="28"/>
        </w:rPr>
        <w:t xml:space="preserve">Для обеспечения роста объемов строительства в 2-3 раза необходимо увеличение выпуска специалистов строительных специальностей всех уровней на 50-60%, при условии параллельной активизации работ по созданию и внедрению инноваций в проектирование, в технологии строительного производства, в совершенствование системы управления строительной отраслью и т.д. </w:t>
      </w:r>
      <w:r>
        <w:rPr>
          <w:rFonts w:ascii="Times New Roman" w:hAnsi="Times New Roman" w:cs="Times New Roman"/>
          <w:sz w:val="28"/>
        </w:rPr>
        <w:t>Такие меры</w:t>
      </w:r>
      <w:r w:rsidRPr="007B1954">
        <w:rPr>
          <w:rFonts w:ascii="Times New Roman" w:hAnsi="Times New Roman" w:cs="Times New Roman"/>
          <w:sz w:val="28"/>
        </w:rPr>
        <w:t xml:space="preserve"> должн</w:t>
      </w:r>
      <w:r>
        <w:rPr>
          <w:rFonts w:ascii="Times New Roman" w:hAnsi="Times New Roman" w:cs="Times New Roman"/>
          <w:sz w:val="28"/>
        </w:rPr>
        <w:t>ы</w:t>
      </w:r>
      <w:r w:rsidRPr="007B1954">
        <w:rPr>
          <w:rFonts w:ascii="Times New Roman" w:hAnsi="Times New Roman" w:cs="Times New Roman"/>
          <w:sz w:val="28"/>
        </w:rPr>
        <w:t xml:space="preserve"> обеспечить повышение качества менеджмента и рост производительности труда в отрасли. В то же </w:t>
      </w:r>
      <w:r w:rsidRPr="007B1954">
        <w:rPr>
          <w:rFonts w:ascii="Times New Roman" w:hAnsi="Times New Roman" w:cs="Times New Roman"/>
          <w:sz w:val="28"/>
        </w:rPr>
        <w:lastRenderedPageBreak/>
        <w:t>время, для эффективного внедрения инноваций требуются высококвалифицированные кадры, обладающие помимо соответствующего уровня образования и профессионализма умением принимать решения и склонностью к постоянному обучению. В настоящее время вопрос обеспечения строительной отрасли компетентными кадрами стоит очень остро. Сегодня практически каждая строительная компания в той или иной мере испытывает дефицит кадров, причем не только в отношении рабочих, но и</w:t>
      </w:r>
      <w:r>
        <w:rPr>
          <w:rFonts w:ascii="Times New Roman" w:hAnsi="Times New Roman" w:cs="Times New Roman"/>
          <w:sz w:val="28"/>
        </w:rPr>
        <w:t xml:space="preserve"> </w:t>
      </w:r>
      <w:r w:rsidRPr="007B1954">
        <w:rPr>
          <w:rFonts w:ascii="Times New Roman" w:hAnsi="Times New Roman" w:cs="Times New Roman"/>
          <w:sz w:val="28"/>
        </w:rPr>
        <w:t xml:space="preserve">в отношении инженерно-технических специалистов. Наиболее дефицитными и востребованными профессиями в строительстве на сегодняшний день признаются каменщики, бетонщики, монтажники, производители работ, инженеры ПТО, сметчики, проектировщики, геодезисты. В настоящий момент на рынке труда более 80% вакансий предназначены для рабочих, а удельный вес  выпускников осваивающих такие профессии, составляет лишь 30% от </w:t>
      </w:r>
      <w:r>
        <w:rPr>
          <w:rFonts w:ascii="Times New Roman" w:hAnsi="Times New Roman" w:cs="Times New Roman"/>
          <w:sz w:val="28"/>
        </w:rPr>
        <w:t xml:space="preserve">их </w:t>
      </w:r>
      <w:r w:rsidRPr="007B1954">
        <w:rPr>
          <w:rFonts w:ascii="Times New Roman" w:hAnsi="Times New Roman" w:cs="Times New Roman"/>
          <w:sz w:val="28"/>
        </w:rPr>
        <w:t>общего количества. Повышение требований к качеству строительства ведет за собой рост потребности в высококвалифицированных инженерах, освоение новых территорий влечет за собой повышение спроса на специалистов в области инженерных сетей. К наиболее востребованным профессиям руководящего уровня относятся менеджеры проектов.</w:t>
      </w:r>
    </w:p>
    <w:p w:rsidR="007B1954" w:rsidRPr="007B1954" w:rsidRDefault="007B1954" w:rsidP="007B1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1954">
        <w:rPr>
          <w:rFonts w:ascii="Times New Roman" w:hAnsi="Times New Roman" w:cs="Times New Roman"/>
          <w:sz w:val="28"/>
        </w:rPr>
        <w:t xml:space="preserve">Строительная отрасль должна получать именно тех специалистов, которые ей необходимы, а для этого должны быть налажены эффективные связи между работодателями и учебными заведениями обеспечивающими подготовку кадров для отрасли, для чего на уровне </w:t>
      </w:r>
      <w:r>
        <w:rPr>
          <w:rFonts w:ascii="Times New Roman" w:hAnsi="Times New Roman" w:cs="Times New Roman"/>
          <w:sz w:val="28"/>
        </w:rPr>
        <w:t>национальных объединений саморегулируемых организаций строительной отрасли</w:t>
      </w:r>
      <w:r w:rsidRPr="007B1954">
        <w:rPr>
          <w:rFonts w:ascii="Times New Roman" w:hAnsi="Times New Roman" w:cs="Times New Roman"/>
          <w:sz w:val="28"/>
        </w:rPr>
        <w:t xml:space="preserve"> должен  формироваться запрос на подготовку кадров. Создание единого информационного центра</w:t>
      </w:r>
      <w:r>
        <w:rPr>
          <w:rFonts w:ascii="Times New Roman" w:hAnsi="Times New Roman" w:cs="Times New Roman"/>
          <w:sz w:val="28"/>
        </w:rPr>
        <w:t xml:space="preserve"> во взаимодействии с органом</w:t>
      </w:r>
      <w:r w:rsidRPr="007B1954">
        <w:rPr>
          <w:rFonts w:ascii="Times New Roman" w:hAnsi="Times New Roman" w:cs="Times New Roman"/>
          <w:sz w:val="28"/>
        </w:rPr>
        <w:t xml:space="preserve"> государственного управления (М</w:t>
      </w:r>
      <w:r w:rsidR="001D115C">
        <w:rPr>
          <w:rFonts w:ascii="Times New Roman" w:hAnsi="Times New Roman" w:cs="Times New Roman"/>
          <w:sz w:val="28"/>
        </w:rPr>
        <w:t>инстрой России</w:t>
      </w:r>
      <w:r w:rsidRPr="007B1954">
        <w:rPr>
          <w:rFonts w:ascii="Times New Roman" w:hAnsi="Times New Roman" w:cs="Times New Roman"/>
          <w:sz w:val="28"/>
        </w:rPr>
        <w:t xml:space="preserve">) обеспечит достоверность и доступность информации о востребованности профессий и специальностей </w:t>
      </w:r>
      <w:r>
        <w:rPr>
          <w:rFonts w:ascii="Times New Roman" w:hAnsi="Times New Roman" w:cs="Times New Roman"/>
          <w:sz w:val="28"/>
        </w:rPr>
        <w:t>в разрезе</w:t>
      </w:r>
      <w:r w:rsidRPr="007B1954">
        <w:rPr>
          <w:rFonts w:ascii="Times New Roman" w:hAnsi="Times New Roman" w:cs="Times New Roman"/>
          <w:sz w:val="28"/>
        </w:rPr>
        <w:t xml:space="preserve"> субъект</w:t>
      </w:r>
      <w:r>
        <w:rPr>
          <w:rFonts w:ascii="Times New Roman" w:hAnsi="Times New Roman" w:cs="Times New Roman"/>
          <w:sz w:val="28"/>
        </w:rPr>
        <w:t>ов</w:t>
      </w:r>
      <w:r w:rsidRPr="007B1954">
        <w:rPr>
          <w:rFonts w:ascii="Times New Roman" w:hAnsi="Times New Roman" w:cs="Times New Roman"/>
          <w:sz w:val="28"/>
        </w:rPr>
        <w:t xml:space="preserve"> Российской Федерации, что позволит формировать квоты на бюджетные места. Для обеспечения соответствия структуры подготовки </w:t>
      </w:r>
      <w:r w:rsidRPr="007B1954">
        <w:rPr>
          <w:rFonts w:ascii="Times New Roman" w:hAnsi="Times New Roman" w:cs="Times New Roman"/>
          <w:sz w:val="28"/>
        </w:rPr>
        <w:lastRenderedPageBreak/>
        <w:t xml:space="preserve">кадров потребностям рынка труда, получения достоверной информации о текущей и перспективной  кадровой потребности предприятий строительной отрасли, </w:t>
      </w:r>
      <w:r>
        <w:rPr>
          <w:rFonts w:ascii="Times New Roman" w:hAnsi="Times New Roman" w:cs="Times New Roman"/>
          <w:sz w:val="28"/>
        </w:rPr>
        <w:t>необходимо</w:t>
      </w:r>
      <w:r w:rsidRPr="007B1954">
        <w:rPr>
          <w:rFonts w:ascii="Times New Roman" w:hAnsi="Times New Roman" w:cs="Times New Roman"/>
          <w:sz w:val="28"/>
        </w:rPr>
        <w:t xml:space="preserve"> ежегодно собирать данные </w:t>
      </w:r>
      <w:r>
        <w:rPr>
          <w:rFonts w:ascii="Times New Roman" w:hAnsi="Times New Roman" w:cs="Times New Roman"/>
          <w:sz w:val="28"/>
        </w:rPr>
        <w:t>указанных запросов</w:t>
      </w:r>
      <w:r w:rsidRPr="007B1954">
        <w:rPr>
          <w:rFonts w:ascii="Times New Roman" w:hAnsi="Times New Roman" w:cs="Times New Roman"/>
          <w:sz w:val="28"/>
        </w:rPr>
        <w:t>.</w:t>
      </w:r>
    </w:p>
    <w:p w:rsidR="007B1954" w:rsidRPr="007B1954" w:rsidRDefault="007B1954" w:rsidP="007B1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1954">
        <w:rPr>
          <w:rFonts w:ascii="Times New Roman" w:hAnsi="Times New Roman" w:cs="Times New Roman"/>
          <w:sz w:val="28"/>
        </w:rPr>
        <w:t>Для обеспечения качества образования необходимо в первую очередь завершить работу по разработке профессиональных стандартов. В данном направлении проведена  большая работа, «профессиональные стандарты» закреплены  в Т</w:t>
      </w:r>
      <w:r w:rsidR="001D115C">
        <w:rPr>
          <w:rFonts w:ascii="Times New Roman" w:hAnsi="Times New Roman" w:cs="Times New Roman"/>
          <w:sz w:val="28"/>
        </w:rPr>
        <w:t>рудовом кодексе</w:t>
      </w:r>
      <w:r w:rsidRPr="007B1954">
        <w:rPr>
          <w:rFonts w:ascii="Times New Roman" w:hAnsi="Times New Roman" w:cs="Times New Roman"/>
          <w:sz w:val="28"/>
        </w:rPr>
        <w:t xml:space="preserve"> Р</w:t>
      </w:r>
      <w:r w:rsidR="001D115C">
        <w:rPr>
          <w:rFonts w:ascii="Times New Roman" w:hAnsi="Times New Roman" w:cs="Times New Roman"/>
          <w:sz w:val="28"/>
        </w:rPr>
        <w:t xml:space="preserve">оссийской </w:t>
      </w:r>
      <w:r w:rsidRPr="007B1954">
        <w:rPr>
          <w:rFonts w:ascii="Times New Roman" w:hAnsi="Times New Roman" w:cs="Times New Roman"/>
          <w:sz w:val="28"/>
        </w:rPr>
        <w:t>Ф</w:t>
      </w:r>
      <w:r w:rsidR="001D115C">
        <w:rPr>
          <w:rFonts w:ascii="Times New Roman" w:hAnsi="Times New Roman" w:cs="Times New Roman"/>
          <w:sz w:val="28"/>
        </w:rPr>
        <w:t>едерации</w:t>
      </w:r>
      <w:r w:rsidR="004C37C3">
        <w:rPr>
          <w:rFonts w:ascii="Times New Roman" w:hAnsi="Times New Roman" w:cs="Times New Roman"/>
          <w:sz w:val="28"/>
        </w:rPr>
        <w:t>.</w:t>
      </w:r>
      <w:r w:rsidRPr="007B1954">
        <w:rPr>
          <w:rFonts w:ascii="Times New Roman" w:hAnsi="Times New Roman" w:cs="Times New Roman"/>
          <w:sz w:val="28"/>
        </w:rPr>
        <w:t xml:space="preserve"> </w:t>
      </w:r>
      <w:r w:rsidR="004C37C3">
        <w:rPr>
          <w:rFonts w:ascii="Times New Roman" w:hAnsi="Times New Roman" w:cs="Times New Roman"/>
          <w:sz w:val="28"/>
        </w:rPr>
        <w:t>С</w:t>
      </w:r>
      <w:r w:rsidRPr="007B1954">
        <w:rPr>
          <w:rFonts w:ascii="Times New Roman" w:hAnsi="Times New Roman" w:cs="Times New Roman"/>
          <w:sz w:val="28"/>
        </w:rPr>
        <w:t>о вступлением в силу Федерального закона от 3</w:t>
      </w:r>
      <w:r w:rsidR="005C05B5">
        <w:rPr>
          <w:rFonts w:ascii="Times New Roman" w:hAnsi="Times New Roman" w:cs="Times New Roman"/>
          <w:sz w:val="28"/>
        </w:rPr>
        <w:t xml:space="preserve"> декабря </w:t>
      </w:r>
      <w:r w:rsidRPr="007B1954">
        <w:rPr>
          <w:rFonts w:ascii="Times New Roman" w:hAnsi="Times New Roman" w:cs="Times New Roman"/>
          <w:sz w:val="28"/>
        </w:rPr>
        <w:t>2012</w:t>
      </w:r>
      <w:r w:rsidR="005C05B5">
        <w:rPr>
          <w:rFonts w:ascii="Times New Roman" w:hAnsi="Times New Roman" w:cs="Times New Roman"/>
          <w:sz w:val="28"/>
        </w:rPr>
        <w:t xml:space="preserve"> г.</w:t>
      </w:r>
      <w:r w:rsidRPr="007B1954">
        <w:rPr>
          <w:rFonts w:ascii="Times New Roman" w:hAnsi="Times New Roman" w:cs="Times New Roman"/>
          <w:sz w:val="28"/>
        </w:rPr>
        <w:t xml:space="preserve"> №236-ФЗ </w:t>
      </w:r>
      <w:r w:rsidR="005C05B5">
        <w:rPr>
          <w:rFonts w:ascii="Times New Roman" w:hAnsi="Times New Roman" w:cs="Times New Roman"/>
          <w:sz w:val="28"/>
        </w:rPr>
        <w:t xml:space="preserve">«О внесении изменений в Трудовой кодекс Российской Федерации </w:t>
      </w:r>
      <w:r w:rsidRPr="007B1954">
        <w:rPr>
          <w:rFonts w:ascii="Times New Roman" w:hAnsi="Times New Roman" w:cs="Times New Roman"/>
          <w:sz w:val="28"/>
        </w:rPr>
        <w:t xml:space="preserve">и статью 1 Федерального закона «О техническом регулировании» ведется работа по разработке и апробации профессиональных стандартов по основным рабочим профессиям строительного производства. Профессиональные стандарты  должны стать частью образовательного стандарта, точкой взаимодействия работодателей и системы образования. Также будет проведена работа по пересмотру  тарифно-квалификационных справочников по строительным профессиям и специальностям, они должны соответствовать современным и перспективным требованиям, и соотноситься с профессиональными стандартами. </w:t>
      </w:r>
    </w:p>
    <w:p w:rsidR="007B1954" w:rsidRPr="007B1954" w:rsidRDefault="007B1954" w:rsidP="007B1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1954">
        <w:rPr>
          <w:rFonts w:ascii="Times New Roman" w:hAnsi="Times New Roman" w:cs="Times New Roman"/>
          <w:sz w:val="28"/>
        </w:rPr>
        <w:t>Для развития кадрового потенциала строительной отрасли необходимо сформировать организационно-правовые механизмы, способствующие легализации трудовой миграции, обеспечить создание условий для привлечения в отрасль высококвалифицированных специалистов, в том числе иностранных. В целях обеспечения трудовой адаптации необходимо создавать центры трудовой адаптации, причем не только для мигрантов, но и для безработных граждан, готовых к переквалификации, а также для рабочих строительных специальностей, по тем или иным причинам ушедших из профессии.</w:t>
      </w:r>
    </w:p>
    <w:p w:rsidR="007B1954" w:rsidRPr="007B1954" w:rsidRDefault="007B1954" w:rsidP="007B1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1954">
        <w:rPr>
          <w:rFonts w:ascii="Times New Roman" w:hAnsi="Times New Roman" w:cs="Times New Roman"/>
          <w:sz w:val="28"/>
        </w:rPr>
        <w:t>Для обеспечения притока молодежи в отрасль требуется внесение изменений в законодательные и регламентирующие акты (Градостроительный кодекс</w:t>
      </w:r>
      <w:r w:rsidR="004C37C3">
        <w:rPr>
          <w:rFonts w:ascii="Times New Roman" w:hAnsi="Times New Roman" w:cs="Times New Roman"/>
          <w:sz w:val="28"/>
        </w:rPr>
        <w:t xml:space="preserve"> Российской Федерации</w:t>
      </w:r>
      <w:r w:rsidR="005C05B5">
        <w:rPr>
          <w:rFonts w:ascii="Times New Roman" w:hAnsi="Times New Roman" w:cs="Times New Roman"/>
          <w:sz w:val="28"/>
        </w:rPr>
        <w:t xml:space="preserve"> и др.</w:t>
      </w:r>
      <w:r w:rsidRPr="007B1954">
        <w:rPr>
          <w:rFonts w:ascii="Times New Roman" w:hAnsi="Times New Roman" w:cs="Times New Roman"/>
          <w:sz w:val="28"/>
        </w:rPr>
        <w:t xml:space="preserve">), развитие </w:t>
      </w:r>
      <w:r w:rsidRPr="007B1954">
        <w:rPr>
          <w:rFonts w:ascii="Times New Roman" w:hAnsi="Times New Roman" w:cs="Times New Roman"/>
          <w:sz w:val="28"/>
        </w:rPr>
        <w:lastRenderedPageBreak/>
        <w:t xml:space="preserve">программ поддержки студентов и молодых специалистов, совершенствование программ обучения, внедрение интегрированной системы обучения в практику подготовки кадров для строительной отрасли, развитие материально-технической и учебной базы профильных учебных заведений. Также необходима разработка и реализация мероприятий, направленных на проведение информационно-просветительской деятельности по повышению престижа и популяризации рабочих профессий и инженерно-технического образования среди школьников. </w:t>
      </w:r>
    </w:p>
    <w:p w:rsidR="007B1954" w:rsidRPr="007B1954" w:rsidRDefault="007B1954" w:rsidP="007B1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1954">
        <w:rPr>
          <w:rFonts w:ascii="Times New Roman" w:hAnsi="Times New Roman" w:cs="Times New Roman"/>
          <w:sz w:val="28"/>
        </w:rPr>
        <w:t>Для привлечения молодежи в отрасль необходимо:  сформировать механизмы обеспечивающие возможность трудоустройства по специальности выпускников профильных учебных заведений. Повысить престиж и социальную значимость профессии «строитель». В условиях сокращения численности трудоспособного населения и нехватки рабочих и инженерных кадров для обеспечения развития строительной отрасли  необходимо повышать эффективность и производительность труда, это возможно только при внедрении в производственную практику современных технологий производства, инновационных строительных материалов и конструкций, повышении культуры и организации труда, повышение квалификации персонала и качества управления. Успешно соответствовать современным требованиям могут лишь компании, укомплектованные высококвалифицированным персоналом, оперативно реагирующим на происходящие изменения, как в экономике, так и в профессиональной сфере.</w:t>
      </w:r>
    </w:p>
    <w:p w:rsidR="008B735E" w:rsidRDefault="008B735E" w:rsidP="00FA6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31C9" w:rsidRPr="00BF36BD" w:rsidRDefault="002768FB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21" w:name="_Toc407122359"/>
      <w:r w:rsidRPr="00BF36BD">
        <w:rPr>
          <w:rFonts w:ascii="Times New Roman" w:hAnsi="Times New Roman" w:cs="Times New Roman"/>
          <w:b w:val="0"/>
          <w:color w:val="auto"/>
          <w:sz w:val="28"/>
        </w:rPr>
        <w:t>6</w:t>
      </w:r>
      <w:r w:rsidR="005731C9" w:rsidRPr="00BF36BD">
        <w:rPr>
          <w:rFonts w:ascii="Times New Roman" w:hAnsi="Times New Roman" w:cs="Times New Roman"/>
          <w:b w:val="0"/>
          <w:color w:val="auto"/>
          <w:sz w:val="28"/>
        </w:rPr>
        <w:t>.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>2</w:t>
      </w:r>
      <w:r w:rsidR="005731C9" w:rsidRPr="00BF36BD">
        <w:rPr>
          <w:rFonts w:ascii="Times New Roman" w:hAnsi="Times New Roman" w:cs="Times New Roman"/>
          <w:b w:val="0"/>
          <w:color w:val="auto"/>
          <w:sz w:val="28"/>
        </w:rPr>
        <w:t xml:space="preserve">. 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>Стимулирование инвестиций в развитие отраслевой науки</w:t>
      </w:r>
      <w:r w:rsidR="005731C9" w:rsidRPr="00BF36BD">
        <w:rPr>
          <w:rFonts w:ascii="Times New Roman" w:hAnsi="Times New Roman" w:cs="Times New Roman"/>
          <w:b w:val="0"/>
          <w:color w:val="auto"/>
          <w:sz w:val="28"/>
        </w:rPr>
        <w:t xml:space="preserve"> и 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 xml:space="preserve">инновационных </w:t>
      </w:r>
      <w:r w:rsidR="005731C9" w:rsidRPr="00BF36BD">
        <w:rPr>
          <w:rFonts w:ascii="Times New Roman" w:hAnsi="Times New Roman" w:cs="Times New Roman"/>
          <w:b w:val="0"/>
          <w:color w:val="auto"/>
          <w:sz w:val="28"/>
        </w:rPr>
        <w:t>и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 xml:space="preserve">сследований в </w:t>
      </w:r>
      <w:r w:rsidR="005731C9" w:rsidRPr="00BF36BD">
        <w:rPr>
          <w:rFonts w:ascii="Times New Roman" w:hAnsi="Times New Roman" w:cs="Times New Roman"/>
          <w:b w:val="0"/>
          <w:color w:val="auto"/>
          <w:sz w:val="28"/>
        </w:rPr>
        <w:t>строительной сферы</w:t>
      </w:r>
      <w:r w:rsidR="00652C1F" w:rsidRPr="00BF36BD">
        <w:rPr>
          <w:rFonts w:ascii="Times New Roman" w:hAnsi="Times New Roman" w:cs="Times New Roman"/>
          <w:b w:val="0"/>
          <w:color w:val="auto"/>
          <w:sz w:val="28"/>
        </w:rPr>
        <w:t xml:space="preserve"> (включая венчурные инвестиции)</w:t>
      </w:r>
      <w:r w:rsidR="005731C9" w:rsidRPr="00BF36BD">
        <w:rPr>
          <w:rFonts w:ascii="Times New Roman" w:hAnsi="Times New Roman" w:cs="Times New Roman"/>
          <w:b w:val="0"/>
          <w:color w:val="auto"/>
          <w:sz w:val="28"/>
        </w:rPr>
        <w:t>.</w:t>
      </w:r>
      <w:bookmarkEnd w:id="21"/>
    </w:p>
    <w:p w:rsidR="005C05B5" w:rsidRDefault="005C05B5" w:rsidP="00D05C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05CA8" w:rsidRPr="00D05CA8" w:rsidRDefault="00D05CA8" w:rsidP="00D05C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05CA8">
        <w:rPr>
          <w:rFonts w:ascii="Times New Roman" w:hAnsi="Times New Roman" w:cs="Times New Roman"/>
          <w:sz w:val="28"/>
        </w:rPr>
        <w:t xml:space="preserve">Подготовка Стратегии инновационного развития строительной отрасли, в первую очередь, нацелена на определение государственной </w:t>
      </w:r>
      <w:r w:rsidRPr="00D05CA8">
        <w:rPr>
          <w:rFonts w:ascii="Times New Roman" w:hAnsi="Times New Roman" w:cs="Times New Roman"/>
          <w:sz w:val="28"/>
        </w:rPr>
        <w:lastRenderedPageBreak/>
        <w:t xml:space="preserve">политики по приоритетным направлениям указанного сегмента и внедрение системных подходов в ее реализации.  </w:t>
      </w:r>
    </w:p>
    <w:p w:rsidR="00D05CA8" w:rsidRPr="00D05CA8" w:rsidRDefault="00D05CA8" w:rsidP="00D05C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D05CA8">
        <w:rPr>
          <w:rFonts w:ascii="Times New Roman" w:hAnsi="Times New Roman" w:cs="Times New Roman"/>
          <w:sz w:val="28"/>
        </w:rPr>
        <w:t>Для выполнения указанных целей необходимо осуществление всестороннего стимулирования научных разработок и исследований, обеспечение отрасли высококвалифицированными специалистами, способными принимать и реализовывать новые управленческие решения, наращивание темпов разработки технических документов в проектировании и строительстве, переход на новые стандарты, обеспечивающие внедрение инновационных решений и продуктов, и как результат, развитие конкурентной среды в строительном комплексе, стимулирующей появление новейших механизмов реализации поставленных задач.</w:t>
      </w:r>
      <w:proofErr w:type="gramEnd"/>
    </w:p>
    <w:p w:rsidR="00D05CA8" w:rsidRPr="00D05CA8" w:rsidRDefault="00D05CA8" w:rsidP="00D05C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05CA8">
        <w:rPr>
          <w:rFonts w:ascii="Times New Roman" w:hAnsi="Times New Roman" w:cs="Times New Roman"/>
          <w:sz w:val="28"/>
        </w:rPr>
        <w:t>Строительная отрасль, в динамично изменяющейся среде, вырабатывает стратегии получения конкурентных преимуществ, прогрессивного инновационного развития, как в краткосрочной, так и в долгосрочной перспективе, и внедрение результатов, полученных при осуществлении научных разработок и исследований. Средствами достижения целей служит, как интенсивное развитие всех компонентов, так и их инновационная доработка, нацеленная на удовлетворение потребностей заказчика.</w:t>
      </w:r>
    </w:p>
    <w:p w:rsidR="00FA4B4A" w:rsidRPr="00E264B3" w:rsidRDefault="000F6D92" w:rsidP="00E264B3">
      <w:pPr>
        <w:pStyle w:val="2"/>
        <w:rPr>
          <w:rFonts w:ascii="Times New Roman" w:hAnsi="Times New Roman" w:cs="Times New Roman"/>
          <w:color w:val="auto"/>
        </w:rPr>
      </w:pPr>
      <w:bookmarkStart w:id="22" w:name="_Toc407122360"/>
      <w:r w:rsidRPr="00E264B3">
        <w:rPr>
          <w:rFonts w:ascii="Times New Roman" w:hAnsi="Times New Roman" w:cs="Times New Roman"/>
          <w:color w:val="auto"/>
        </w:rPr>
        <w:t>7. Направления инновационного развития проектно-изыскательской</w:t>
      </w:r>
      <w:r w:rsidR="00190DA5">
        <w:rPr>
          <w:rFonts w:ascii="Times New Roman" w:hAnsi="Times New Roman" w:cs="Times New Roman"/>
          <w:color w:val="auto"/>
        </w:rPr>
        <w:t xml:space="preserve"> деятельности</w:t>
      </w:r>
      <w:r w:rsidRPr="00E264B3">
        <w:rPr>
          <w:rFonts w:ascii="Times New Roman" w:hAnsi="Times New Roman" w:cs="Times New Roman"/>
          <w:color w:val="auto"/>
        </w:rPr>
        <w:t>.</w:t>
      </w:r>
      <w:bookmarkEnd w:id="22"/>
    </w:p>
    <w:p w:rsidR="00C45B93" w:rsidRPr="00BF36BD" w:rsidRDefault="00ED2F59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23" w:name="_Toc407122361"/>
      <w:r w:rsidRPr="00BF36BD">
        <w:rPr>
          <w:rFonts w:ascii="Times New Roman" w:hAnsi="Times New Roman" w:cs="Times New Roman"/>
          <w:b w:val="0"/>
          <w:color w:val="auto"/>
          <w:sz w:val="28"/>
        </w:rPr>
        <w:t>7.1.Н</w:t>
      </w:r>
      <w:r w:rsidR="00C45B93" w:rsidRPr="00BF36BD">
        <w:rPr>
          <w:rFonts w:ascii="Times New Roman" w:hAnsi="Times New Roman" w:cs="Times New Roman"/>
          <w:b w:val="0"/>
          <w:color w:val="auto"/>
          <w:sz w:val="28"/>
        </w:rPr>
        <w:t>аправления инновационного развития изыскательской деятельности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>.</w:t>
      </w:r>
      <w:bookmarkEnd w:id="23"/>
    </w:p>
    <w:p w:rsidR="005D6F5E" w:rsidRDefault="005D6F5E" w:rsidP="002944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46F">
        <w:rPr>
          <w:rFonts w:ascii="Times New Roman" w:eastAsia="Calibri" w:hAnsi="Times New Roman" w:cs="Times New Roman"/>
          <w:sz w:val="28"/>
          <w:szCs w:val="28"/>
        </w:rPr>
        <w:t xml:space="preserve">Инженерные изыскания являются одним из самых наукоемких видов деятельности в строительной сфере. 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46F">
        <w:rPr>
          <w:rFonts w:ascii="Times New Roman" w:eastAsia="Calibri" w:hAnsi="Times New Roman" w:cs="Times New Roman"/>
          <w:sz w:val="28"/>
          <w:szCs w:val="28"/>
        </w:rPr>
        <w:t xml:space="preserve">Инженерные изыскания – это изучение природных условий и фактов техногенного воздействия в целях рационального и безопасного использования территории и земельных участков в их пределах, подготовки данных по обоснованию материалов, необходимых для территориального </w:t>
      </w:r>
      <w:r w:rsidRPr="0029446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планирования, планировки территории и архитектурно-строительного проектирования. 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46F">
        <w:rPr>
          <w:rFonts w:ascii="Times New Roman" w:eastAsia="Calibri" w:hAnsi="Times New Roman" w:cs="Times New Roman"/>
          <w:sz w:val="28"/>
          <w:szCs w:val="28"/>
        </w:rPr>
        <w:t>Обеспечение систематического повышения качества изыскательских работ и конкурентоспособности изыскательских организаций невозможно без регулярного применения инновационных технологий, основанных на достижениях фундамента</w:t>
      </w:r>
      <w:r w:rsidR="004C37C3">
        <w:rPr>
          <w:rFonts w:ascii="Times New Roman" w:eastAsia="Calibri" w:hAnsi="Times New Roman" w:cs="Times New Roman"/>
          <w:sz w:val="28"/>
          <w:szCs w:val="28"/>
        </w:rPr>
        <w:t>ль</w:t>
      </w:r>
      <w:r w:rsidRPr="0029446F">
        <w:rPr>
          <w:rFonts w:ascii="Times New Roman" w:eastAsia="Calibri" w:hAnsi="Times New Roman" w:cs="Times New Roman"/>
          <w:sz w:val="28"/>
          <w:szCs w:val="28"/>
        </w:rPr>
        <w:t xml:space="preserve">ных наук о природе, развитии приборостроения и информационных технологий. 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46F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от 19 января 2006г. № 20 установлены следующие основные виды инженерных изысканий: </w:t>
      </w:r>
    </w:p>
    <w:p w:rsidR="0029446F" w:rsidRPr="0029446F" w:rsidRDefault="004C37C3" w:rsidP="002944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</w:t>
      </w:r>
      <w:r w:rsidR="0029446F" w:rsidRPr="0029446F">
        <w:rPr>
          <w:rFonts w:ascii="Times New Roman" w:eastAsia="Calibri" w:hAnsi="Times New Roman" w:cs="Times New Roman"/>
          <w:sz w:val="28"/>
          <w:szCs w:val="28"/>
        </w:rPr>
        <w:t>нженерно-геодезические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29446F" w:rsidRPr="002944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9446F" w:rsidRPr="0029446F" w:rsidRDefault="004C37C3" w:rsidP="002944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</w:t>
      </w:r>
      <w:r w:rsidR="0029446F" w:rsidRPr="0029446F">
        <w:rPr>
          <w:rFonts w:ascii="Times New Roman" w:eastAsia="Calibri" w:hAnsi="Times New Roman" w:cs="Times New Roman"/>
          <w:sz w:val="28"/>
          <w:szCs w:val="28"/>
        </w:rPr>
        <w:t xml:space="preserve">нженерно-геологические; </w:t>
      </w:r>
    </w:p>
    <w:p w:rsidR="0029446F" w:rsidRPr="0029446F" w:rsidRDefault="004C37C3" w:rsidP="002944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</w:t>
      </w:r>
      <w:r w:rsidR="0029446F" w:rsidRPr="0029446F">
        <w:rPr>
          <w:rFonts w:ascii="Times New Roman" w:eastAsia="Calibri" w:hAnsi="Times New Roman" w:cs="Times New Roman"/>
          <w:sz w:val="28"/>
          <w:szCs w:val="28"/>
        </w:rPr>
        <w:t xml:space="preserve">нженерно-геотехнические; </w:t>
      </w:r>
    </w:p>
    <w:p w:rsidR="0029446F" w:rsidRPr="0029446F" w:rsidRDefault="004C37C3" w:rsidP="002944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</w:t>
      </w:r>
      <w:r w:rsidR="0029446F" w:rsidRPr="0029446F">
        <w:rPr>
          <w:rFonts w:ascii="Times New Roman" w:eastAsia="Calibri" w:hAnsi="Times New Roman" w:cs="Times New Roman"/>
          <w:sz w:val="28"/>
          <w:szCs w:val="28"/>
        </w:rPr>
        <w:t xml:space="preserve">нженерно-гидрометеорологические; </w:t>
      </w:r>
    </w:p>
    <w:p w:rsidR="0029446F" w:rsidRPr="0029446F" w:rsidRDefault="004C37C3" w:rsidP="002944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</w:t>
      </w:r>
      <w:r w:rsidR="0029446F" w:rsidRPr="0029446F">
        <w:rPr>
          <w:rFonts w:ascii="Times New Roman" w:eastAsia="Calibri" w:hAnsi="Times New Roman" w:cs="Times New Roman"/>
          <w:sz w:val="28"/>
          <w:szCs w:val="28"/>
        </w:rPr>
        <w:t xml:space="preserve">нженерно-экологические. 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46F">
        <w:rPr>
          <w:rFonts w:ascii="Times New Roman" w:eastAsia="Calibri" w:hAnsi="Times New Roman" w:cs="Times New Roman"/>
          <w:sz w:val="28"/>
          <w:szCs w:val="28"/>
        </w:rPr>
        <w:t xml:space="preserve">Более 85% объема инженерных изысканий обеспечивают первые три из пяти видов. И именно они определяют качество инженерных изысканий и безопасность объектов градостроительной деятельности. Особое значение в части внедрения от инновационных технологий имеют широкое применение цифровых и информационных технологий. В этой части </w:t>
      </w:r>
      <w:proofErr w:type="gramStart"/>
      <w:r w:rsidRPr="0029446F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29446F">
        <w:rPr>
          <w:rFonts w:ascii="Times New Roman" w:eastAsia="Calibri" w:hAnsi="Times New Roman" w:cs="Times New Roman"/>
          <w:sz w:val="28"/>
          <w:szCs w:val="28"/>
        </w:rPr>
        <w:t xml:space="preserve"> инновациях в отдельных видах инженерных изысканий в настоящее время можно отнести следующее. </w:t>
      </w:r>
    </w:p>
    <w:p w:rsidR="00FF2659" w:rsidRPr="0029446F" w:rsidRDefault="0029446F" w:rsidP="002944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9446F">
        <w:rPr>
          <w:rFonts w:ascii="Times New Roman" w:eastAsia="Calibri" w:hAnsi="Times New Roman" w:cs="Times New Roman"/>
          <w:sz w:val="28"/>
          <w:szCs w:val="28"/>
          <w:u w:val="single"/>
        </w:rPr>
        <w:t>Инженерно-геодезические изыскания.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9446F">
        <w:rPr>
          <w:rFonts w:ascii="Times New Roman" w:hAnsi="Times New Roman" w:cs="Times New Roman"/>
          <w:bCs/>
          <w:sz w:val="28"/>
        </w:rPr>
        <w:t xml:space="preserve">За последние два десятка лет в инженерно-геодезических изысканиях произошли революционные технические изменения. Активно развиваются различные виды оборудования для сбора геодезических данных: электронные тахеометры, цифровые нивелиры, лазерные сканеры, комплекты спутникового оборудования и др. Их массовое применение существенно увеличило производительность и точность сбора и обработки результатов измерений. 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9446F">
        <w:rPr>
          <w:rFonts w:ascii="Times New Roman" w:hAnsi="Times New Roman" w:cs="Times New Roman"/>
          <w:bCs/>
          <w:sz w:val="28"/>
        </w:rPr>
        <w:lastRenderedPageBreak/>
        <w:t xml:space="preserve">Одновременно с развитием оборудования произошел качественный скачок в технологиях автоматизированной обработки полевых материалов, сформировались понятие, терминология и технология создания и активного использования цифровой модели местности инженерного назначения (ИЦММ) как площадки (или полосы) изысканий, так и больших фрагментов застроенных территорий. 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 w:rsidRPr="0029446F">
        <w:rPr>
          <w:rFonts w:ascii="Times New Roman" w:hAnsi="Times New Roman" w:cs="Times New Roman"/>
          <w:bCs/>
          <w:sz w:val="28"/>
        </w:rPr>
        <w:t>Результатом современных инженерно-геодезических изысканий сегодня являются не только комплекты материалов, оформленные в соответствии с действующим нормативными документами, включая наборы чертежей плана и профиля, но и созданные цифровые модели местности.</w:t>
      </w:r>
      <w:proofErr w:type="gramEnd"/>
      <w:r w:rsidRPr="0029446F">
        <w:rPr>
          <w:rFonts w:ascii="Times New Roman" w:hAnsi="Times New Roman" w:cs="Times New Roman"/>
          <w:bCs/>
          <w:sz w:val="28"/>
        </w:rPr>
        <w:t xml:space="preserve"> ИЦММ активно используются в проектировании и строительстве объектов промышленного, гражданского и транспортного строительства, обеспечивая повышение качества выполняемых проектов, сокращение сроков и ускорение процесса обмена данными в технологической линии «изыскания-проектирование-строительство–эксплуатация». 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9446F">
        <w:rPr>
          <w:rFonts w:ascii="Times New Roman" w:hAnsi="Times New Roman" w:cs="Times New Roman"/>
          <w:bCs/>
          <w:sz w:val="28"/>
        </w:rPr>
        <w:t xml:space="preserve">К сожалению, инновационные приборы и инструменты в абсолютном большинстве выпускаются иностранными фирмами. В конце 80-х годов появились и первые отечественные приборы. Но затем их выпуск прекратился и это необходимо срочно реанимировать. 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u w:val="single"/>
        </w:rPr>
      </w:pPr>
      <w:r w:rsidRPr="0029446F">
        <w:rPr>
          <w:rFonts w:ascii="Times New Roman" w:hAnsi="Times New Roman" w:cs="Times New Roman"/>
          <w:bCs/>
          <w:sz w:val="28"/>
          <w:u w:val="single"/>
        </w:rPr>
        <w:t xml:space="preserve">Инженерно-геологические и инженерно-геотехнические изыскания. 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9446F">
        <w:rPr>
          <w:rFonts w:ascii="Times New Roman" w:hAnsi="Times New Roman" w:cs="Times New Roman"/>
          <w:bCs/>
          <w:sz w:val="28"/>
        </w:rPr>
        <w:t xml:space="preserve">В настоящее время широко распространены программные продукты, позволяющие устранить большой объем рутинной работы по статистической обработке результатов опробования, подготовке и выпуску в соответствии с нормативными документами инженерно-геологических чертежей. Ведомостей и других выходные материалов. 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9446F">
        <w:rPr>
          <w:rFonts w:ascii="Times New Roman" w:hAnsi="Times New Roman" w:cs="Times New Roman"/>
          <w:bCs/>
          <w:sz w:val="28"/>
        </w:rPr>
        <w:t xml:space="preserve">Существенное развитие и распространение получили технологии создания, редактирования и активного применения объемных моделей геологического строения площадки или полосы изысканий, системы сбора, обработки и хранения результатов инженерно-геологических изысканий. 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9446F">
        <w:rPr>
          <w:rFonts w:ascii="Times New Roman" w:hAnsi="Times New Roman" w:cs="Times New Roman"/>
          <w:bCs/>
          <w:sz w:val="28"/>
        </w:rPr>
        <w:lastRenderedPageBreak/>
        <w:t xml:space="preserve">Созданные модели инженерно-геологического строения активно применяются как для подготовки результатов изысканий, так и в целях многовариантного проектирования различных объектов в различных расчетных задачах. Модель геологического строения площадки вместе с цифровой моделью местности инженерного назначения являются наиболее важным результатом инженерных изысканий, существенно ускоряющим последующее проектирование и строительство объектов любого назначения. 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9446F">
        <w:rPr>
          <w:rFonts w:ascii="Times New Roman" w:hAnsi="Times New Roman" w:cs="Times New Roman"/>
          <w:bCs/>
          <w:sz w:val="28"/>
        </w:rPr>
        <w:t xml:space="preserve">Сегодняшнее состояние массового применения практически безбумажных потоковых технологий сбора и обработки материалов инженерных изысканий во многом достигнуто благодаря 25-летней деятельности лидера рынка программных продуктов для обработки материалов инженерно-геодезических и инженерно-геологических изысканий, проектирования объектов генплана и транспорта в странах СНГ и Балтии – компании «Кредо-Диалог». В конце 2014г. разработанный компанией комплекс из 50 программных продуктов CREDO используется сотнями тысяч специалистов из более 10 000 предприятий. Это проектно-изыскательские, строительные организации, </w:t>
      </w:r>
      <w:proofErr w:type="spellStart"/>
      <w:r w:rsidRPr="0029446F">
        <w:rPr>
          <w:rFonts w:ascii="Times New Roman" w:hAnsi="Times New Roman" w:cs="Times New Roman"/>
          <w:bCs/>
          <w:sz w:val="28"/>
        </w:rPr>
        <w:t>аэрогеодезические</w:t>
      </w:r>
      <w:proofErr w:type="spellEnd"/>
      <w:r w:rsidRPr="0029446F">
        <w:rPr>
          <w:rFonts w:ascii="Times New Roman" w:hAnsi="Times New Roman" w:cs="Times New Roman"/>
          <w:bCs/>
          <w:sz w:val="28"/>
        </w:rPr>
        <w:t xml:space="preserve"> предприятия, геофизические и геологоразведочные экспедиции, земельные комитеты</w:t>
      </w:r>
      <w:proofErr w:type="gramStart"/>
      <w:r w:rsidRPr="0029446F">
        <w:rPr>
          <w:rFonts w:ascii="Times New Roman" w:hAnsi="Times New Roman" w:cs="Times New Roman"/>
          <w:bCs/>
          <w:sz w:val="28"/>
        </w:rPr>
        <w:t xml:space="preserve"> ,</w:t>
      </w:r>
      <w:proofErr w:type="gramEnd"/>
      <w:r w:rsidRPr="0029446F">
        <w:rPr>
          <w:rFonts w:ascii="Times New Roman" w:hAnsi="Times New Roman" w:cs="Times New Roman"/>
          <w:bCs/>
          <w:sz w:val="28"/>
        </w:rPr>
        <w:t xml:space="preserve"> управления архитектуры и градостроительства, нефтяные и газовые компании, районы водных путей и администрации портов и многие другие типы организаций. Кроме того, комплекс CREDO используется при подготовке инженерных изыскателей и проектировщиков в более чем 300 учебных заведениях стран СНГ. 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9446F">
        <w:rPr>
          <w:rFonts w:ascii="Times New Roman" w:hAnsi="Times New Roman" w:cs="Times New Roman"/>
          <w:bCs/>
          <w:sz w:val="28"/>
        </w:rPr>
        <w:t xml:space="preserve">Инновации в инженерно-геологических и инженерно-геотехнических изысканиях. 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9446F">
        <w:rPr>
          <w:rFonts w:ascii="Times New Roman" w:hAnsi="Times New Roman" w:cs="Times New Roman"/>
          <w:bCs/>
          <w:sz w:val="28"/>
        </w:rPr>
        <w:t xml:space="preserve">Для повышения безопасности зданий и сооружений в процессе строительства и последующей эксплуатации необходимо внедрение современных инновационных технологий, к которым следует отнести следующие разработки отечественных специалистов: 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9446F">
        <w:rPr>
          <w:rFonts w:ascii="Times New Roman" w:hAnsi="Times New Roman" w:cs="Times New Roman"/>
          <w:bCs/>
          <w:sz w:val="28"/>
        </w:rPr>
        <w:lastRenderedPageBreak/>
        <w:t>1. Единая геоинформационная система «Инженер-геолог» для всех организаций Р</w:t>
      </w:r>
      <w:r w:rsidR="004C37C3">
        <w:rPr>
          <w:rFonts w:ascii="Times New Roman" w:hAnsi="Times New Roman" w:cs="Times New Roman"/>
          <w:bCs/>
          <w:sz w:val="28"/>
        </w:rPr>
        <w:t xml:space="preserve">оссийской </w:t>
      </w:r>
      <w:r w:rsidRPr="0029446F">
        <w:rPr>
          <w:rFonts w:ascii="Times New Roman" w:hAnsi="Times New Roman" w:cs="Times New Roman"/>
          <w:bCs/>
          <w:sz w:val="28"/>
        </w:rPr>
        <w:t>Ф</w:t>
      </w:r>
      <w:r w:rsidR="004C37C3">
        <w:rPr>
          <w:rFonts w:ascii="Times New Roman" w:hAnsi="Times New Roman" w:cs="Times New Roman"/>
          <w:bCs/>
          <w:sz w:val="28"/>
        </w:rPr>
        <w:t>едерации</w:t>
      </w:r>
      <w:r w:rsidRPr="0029446F">
        <w:rPr>
          <w:rFonts w:ascii="Times New Roman" w:hAnsi="Times New Roman" w:cs="Times New Roman"/>
          <w:bCs/>
          <w:sz w:val="28"/>
        </w:rPr>
        <w:t xml:space="preserve">, работающие в области инженерных изысканий. 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9446F">
        <w:rPr>
          <w:rFonts w:ascii="Times New Roman" w:hAnsi="Times New Roman" w:cs="Times New Roman"/>
          <w:bCs/>
          <w:sz w:val="28"/>
        </w:rPr>
        <w:t>2. Мобильная полевая геотехническая лаборатория для исследования свойств грунтов на протяженных и удаленных объектах как в РФ, так и при проведении изысканий за рубежом ( зарубежные аналоги отсутствуют</w:t>
      </w:r>
      <w:proofErr w:type="gramStart"/>
      <w:r w:rsidRPr="0029446F">
        <w:rPr>
          <w:rFonts w:ascii="Times New Roman" w:hAnsi="Times New Roman" w:cs="Times New Roman"/>
          <w:bCs/>
          <w:sz w:val="28"/>
        </w:rPr>
        <w:t xml:space="preserve"> ,</w:t>
      </w:r>
      <w:proofErr w:type="gramEnd"/>
      <w:r w:rsidRPr="0029446F">
        <w:rPr>
          <w:rFonts w:ascii="Times New Roman" w:hAnsi="Times New Roman" w:cs="Times New Roman"/>
          <w:bCs/>
          <w:sz w:val="28"/>
        </w:rPr>
        <w:t xml:space="preserve"> что позволяет в 1.5-2 раза ускорить работы и повысить их качество). 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9446F">
        <w:rPr>
          <w:rFonts w:ascii="Times New Roman" w:hAnsi="Times New Roman" w:cs="Times New Roman"/>
          <w:bCs/>
          <w:sz w:val="28"/>
        </w:rPr>
        <w:t xml:space="preserve">3. Новые методы полевых и лабораторных испытаний грунтов: 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9446F">
        <w:rPr>
          <w:rFonts w:ascii="Times New Roman" w:hAnsi="Times New Roman" w:cs="Times New Roman"/>
          <w:bCs/>
          <w:sz w:val="28"/>
        </w:rPr>
        <w:t xml:space="preserve">– статическое зондирование с измерением лобового сопротивления, сил трения, порового давления, скорости поперечных и продольных волн, </w:t>
      </w:r>
      <w:proofErr w:type="spellStart"/>
      <w:r w:rsidRPr="0029446F">
        <w:rPr>
          <w:rFonts w:ascii="Times New Roman" w:hAnsi="Times New Roman" w:cs="Times New Roman"/>
          <w:bCs/>
          <w:sz w:val="28"/>
        </w:rPr>
        <w:t>гаммокаротаж</w:t>
      </w:r>
      <w:proofErr w:type="spellEnd"/>
      <w:r w:rsidRPr="0029446F">
        <w:rPr>
          <w:rFonts w:ascii="Times New Roman" w:hAnsi="Times New Roman" w:cs="Times New Roman"/>
          <w:bCs/>
          <w:sz w:val="28"/>
        </w:rPr>
        <w:t xml:space="preserve"> (соответствует лучшим мировым стандартам)</w:t>
      </w:r>
      <w:proofErr w:type="gramStart"/>
      <w:r w:rsidRPr="0029446F">
        <w:rPr>
          <w:rFonts w:ascii="Times New Roman" w:hAnsi="Times New Roman" w:cs="Times New Roman"/>
          <w:bCs/>
          <w:sz w:val="28"/>
        </w:rPr>
        <w:t xml:space="preserve"> ;</w:t>
      </w:r>
      <w:proofErr w:type="gramEnd"/>
      <w:r w:rsidRPr="0029446F">
        <w:rPr>
          <w:rFonts w:ascii="Times New Roman" w:hAnsi="Times New Roman" w:cs="Times New Roman"/>
          <w:bCs/>
          <w:sz w:val="28"/>
        </w:rPr>
        <w:t xml:space="preserve"> 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9446F">
        <w:rPr>
          <w:rFonts w:ascii="Times New Roman" w:hAnsi="Times New Roman" w:cs="Times New Roman"/>
          <w:bCs/>
          <w:sz w:val="28"/>
        </w:rPr>
        <w:t xml:space="preserve">- буровое зондирование грунтов полым и сплошным шнеком с измерением крутящего момента, усилия подачи и подъема буровой колонны, вертикального перемещения, скорости вращения (не имеет зарубежных аналогов, в несколько раз повышает информативность работ); 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9446F">
        <w:rPr>
          <w:rFonts w:ascii="Times New Roman" w:hAnsi="Times New Roman" w:cs="Times New Roman"/>
          <w:bCs/>
          <w:sz w:val="28"/>
        </w:rPr>
        <w:t xml:space="preserve">- испытания грунтов дилатометром с измерением бокового давления, усиления подачи, вертикального перемещения; 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9446F">
        <w:rPr>
          <w:rFonts w:ascii="Times New Roman" w:hAnsi="Times New Roman" w:cs="Times New Roman"/>
          <w:bCs/>
          <w:sz w:val="28"/>
        </w:rPr>
        <w:t xml:space="preserve">- ускоренные компрессионные испытания грунтов с измерением боковых напряжений. </w:t>
      </w:r>
    </w:p>
    <w:p w:rsidR="0029446F" w:rsidRDefault="0029446F" w:rsidP="002944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9446F">
        <w:rPr>
          <w:rFonts w:ascii="Times New Roman" w:hAnsi="Times New Roman" w:cs="Times New Roman"/>
          <w:bCs/>
          <w:sz w:val="28"/>
        </w:rPr>
        <w:t>Все перечисленные методы и технологии разработаны под методическим руководством НОИЗ и отечественными специалистами. В настоящее время многие приборы и оборудование проходят опытное применение. В дальнейшем требуется организация их заводского изготовления малыми сериями.</w:t>
      </w:r>
    </w:p>
    <w:p w:rsidR="0029446F" w:rsidRPr="0029446F" w:rsidRDefault="0029446F" w:rsidP="002944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2714EE" w:rsidRPr="00BF36BD" w:rsidRDefault="00ED2F59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24" w:name="_Toc407122362"/>
      <w:r w:rsidRPr="00BF36BD">
        <w:rPr>
          <w:rFonts w:ascii="Times New Roman" w:hAnsi="Times New Roman" w:cs="Times New Roman"/>
          <w:b w:val="0"/>
          <w:color w:val="auto"/>
          <w:sz w:val="28"/>
        </w:rPr>
        <w:t>7.2. Р</w:t>
      </w:r>
      <w:r w:rsidR="00C45B93" w:rsidRPr="00BF36BD">
        <w:rPr>
          <w:rFonts w:ascii="Times New Roman" w:hAnsi="Times New Roman" w:cs="Times New Roman"/>
          <w:b w:val="0"/>
          <w:color w:val="auto"/>
          <w:sz w:val="28"/>
        </w:rPr>
        <w:t>азработка и внедрение инновационных технологий при архитектурно-строительном проектировании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>.</w:t>
      </w:r>
      <w:bookmarkEnd w:id="24"/>
    </w:p>
    <w:p w:rsidR="00AB587F" w:rsidRDefault="00AB587F" w:rsidP="006D62F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6D62F4" w:rsidRPr="000067E9" w:rsidRDefault="00AB587F" w:rsidP="006D62F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М</w:t>
      </w:r>
      <w:r w:rsidR="006D62F4" w:rsidRPr="000067E9">
        <w:rPr>
          <w:rFonts w:ascii="Times New Roman" w:eastAsia="Calibri" w:hAnsi="Times New Roman" w:cs="Times New Roman"/>
          <w:sz w:val="28"/>
          <w:szCs w:val="28"/>
        </w:rPr>
        <w:t>одернизация и внедрение инноваций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строительстве</w:t>
      </w:r>
      <w:r w:rsidR="006D62F4" w:rsidRPr="000067E9">
        <w:rPr>
          <w:rFonts w:ascii="Times New Roman" w:eastAsia="Calibri" w:hAnsi="Times New Roman" w:cs="Times New Roman"/>
          <w:sz w:val="28"/>
          <w:szCs w:val="28"/>
        </w:rPr>
        <w:t xml:space="preserve"> начинаются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подготовки </w:t>
      </w:r>
      <w:r w:rsidR="006D62F4" w:rsidRPr="000067E9">
        <w:rPr>
          <w:rFonts w:ascii="Times New Roman" w:eastAsia="Calibri" w:hAnsi="Times New Roman" w:cs="Times New Roman"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sz w:val="28"/>
          <w:szCs w:val="28"/>
        </w:rPr>
        <w:t>ной документации</w:t>
      </w:r>
      <w:r w:rsidR="006D62F4" w:rsidRPr="000067E9">
        <w:rPr>
          <w:rFonts w:ascii="Times New Roman" w:eastAsia="Calibri" w:hAnsi="Times New Roman" w:cs="Times New Roman"/>
          <w:sz w:val="28"/>
          <w:szCs w:val="28"/>
        </w:rPr>
        <w:t>.</w:t>
      </w:r>
      <w:r w:rsidR="004C37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62F4">
        <w:rPr>
          <w:rFonts w:ascii="Times New Roman" w:eastAsia="Calibri" w:hAnsi="Times New Roman" w:cs="Times New Roman"/>
          <w:sz w:val="28"/>
          <w:szCs w:val="28"/>
        </w:rPr>
        <w:t xml:space="preserve">Проектная документация </w:t>
      </w:r>
      <w:r w:rsidR="006D62F4" w:rsidRPr="000067E9">
        <w:rPr>
          <w:rFonts w:ascii="Times New Roman" w:eastAsia="Calibri" w:hAnsi="Times New Roman" w:cs="Times New Roman"/>
          <w:sz w:val="28"/>
          <w:szCs w:val="28"/>
        </w:rPr>
        <w:t xml:space="preserve">дает </w:t>
      </w:r>
      <w:r w:rsidR="006D62F4" w:rsidRPr="000067E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возможность до начала инвестиций оценить реализуемость, надежность, экономическую эффективность объекта с различных точек зрения, включая действующее законодательство и нормы, </w:t>
      </w:r>
      <w:r w:rsidR="006D62F4">
        <w:rPr>
          <w:rFonts w:ascii="Times New Roman" w:eastAsia="Calibri" w:hAnsi="Times New Roman" w:cs="Times New Roman"/>
          <w:sz w:val="28"/>
          <w:szCs w:val="28"/>
        </w:rPr>
        <w:t>требования</w:t>
      </w:r>
      <w:r w:rsidR="006D62F4" w:rsidRPr="000067E9">
        <w:rPr>
          <w:rFonts w:ascii="Times New Roman" w:eastAsia="Calibri" w:hAnsi="Times New Roman" w:cs="Times New Roman"/>
          <w:sz w:val="28"/>
          <w:szCs w:val="28"/>
        </w:rPr>
        <w:t xml:space="preserve"> обществ</w:t>
      </w:r>
      <w:r w:rsidR="006D62F4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6D62F4" w:rsidRPr="000067E9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6D62F4">
        <w:rPr>
          <w:rFonts w:ascii="Times New Roman" w:eastAsia="Calibri" w:hAnsi="Times New Roman" w:cs="Times New Roman"/>
          <w:sz w:val="28"/>
          <w:szCs w:val="28"/>
        </w:rPr>
        <w:t>э</w:t>
      </w:r>
      <w:r w:rsidR="006D62F4" w:rsidRPr="000067E9">
        <w:rPr>
          <w:rFonts w:ascii="Times New Roman" w:eastAsia="Calibri" w:hAnsi="Times New Roman" w:cs="Times New Roman"/>
          <w:sz w:val="28"/>
          <w:szCs w:val="28"/>
        </w:rPr>
        <w:t>кономическую ситуацию.</w:t>
      </w:r>
    </w:p>
    <w:p w:rsidR="00F27D62" w:rsidRPr="00F27D62" w:rsidRDefault="00F27D62" w:rsidP="00F27D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D62">
        <w:rPr>
          <w:rFonts w:ascii="Times New Roman" w:eastAsia="Calibri" w:hAnsi="Times New Roman" w:cs="Times New Roman"/>
          <w:sz w:val="28"/>
          <w:szCs w:val="28"/>
        </w:rPr>
        <w:t>Существует ряд проблем</w:t>
      </w:r>
      <w:r w:rsidR="006D62F4">
        <w:rPr>
          <w:rFonts w:ascii="Times New Roman" w:eastAsia="Calibri" w:hAnsi="Times New Roman" w:cs="Times New Roman"/>
          <w:sz w:val="28"/>
          <w:szCs w:val="28"/>
        </w:rPr>
        <w:t>ных моментов,</w:t>
      </w:r>
      <w:r w:rsidR="004C37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62F4">
        <w:rPr>
          <w:rFonts w:ascii="Times New Roman" w:eastAsia="Calibri" w:hAnsi="Times New Roman" w:cs="Times New Roman"/>
          <w:sz w:val="28"/>
          <w:szCs w:val="28"/>
        </w:rPr>
        <w:t>влияющих на</w:t>
      </w:r>
      <w:r w:rsidRPr="00F27D62">
        <w:rPr>
          <w:rFonts w:ascii="Times New Roman" w:eastAsia="Calibri" w:hAnsi="Times New Roman" w:cs="Times New Roman"/>
          <w:sz w:val="28"/>
          <w:szCs w:val="28"/>
        </w:rPr>
        <w:t xml:space="preserve"> качеств</w:t>
      </w:r>
      <w:r w:rsidR="006D62F4">
        <w:rPr>
          <w:rFonts w:ascii="Times New Roman" w:eastAsia="Calibri" w:hAnsi="Times New Roman" w:cs="Times New Roman"/>
          <w:sz w:val="28"/>
          <w:szCs w:val="28"/>
        </w:rPr>
        <w:t>о</w:t>
      </w:r>
      <w:r w:rsidR="004C37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62F4">
        <w:rPr>
          <w:rFonts w:ascii="Times New Roman" w:eastAsia="Calibri" w:hAnsi="Times New Roman" w:cs="Times New Roman"/>
          <w:sz w:val="28"/>
          <w:szCs w:val="28"/>
        </w:rPr>
        <w:t xml:space="preserve">разрабатываемой </w:t>
      </w:r>
      <w:r w:rsidRPr="00F27D62">
        <w:rPr>
          <w:rFonts w:ascii="Times New Roman" w:eastAsia="Calibri" w:hAnsi="Times New Roman" w:cs="Times New Roman"/>
          <w:sz w:val="28"/>
          <w:szCs w:val="28"/>
        </w:rPr>
        <w:t>проектной документации, это:</w:t>
      </w:r>
    </w:p>
    <w:p w:rsidR="00F27D62" w:rsidRPr="00F27D62" w:rsidRDefault="00F27D62" w:rsidP="00F27D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D62">
        <w:rPr>
          <w:rFonts w:ascii="Times New Roman" w:eastAsia="Calibri" w:hAnsi="Times New Roman" w:cs="Times New Roman"/>
          <w:sz w:val="28"/>
          <w:szCs w:val="28"/>
        </w:rPr>
        <w:t>- наличие неурегулированных системных вопросов в отношениях государства, проектировщиков и изыскателей, в том числе ввиду отсутствия единых подходов к организации проектно-изыскательской деятельности;</w:t>
      </w:r>
    </w:p>
    <w:p w:rsidR="00F27D62" w:rsidRPr="00F27D62" w:rsidRDefault="00F27D62" w:rsidP="00F27D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D62">
        <w:rPr>
          <w:rFonts w:ascii="Times New Roman" w:eastAsia="Calibri" w:hAnsi="Times New Roman" w:cs="Times New Roman"/>
          <w:sz w:val="28"/>
          <w:szCs w:val="28"/>
        </w:rPr>
        <w:t>- недостаточная подготовка кадров, низкая квалификация застройщиков и заказчиков, отсутствие разумной ценовой политики в отношении ПИР, занижение заказчиками стоимости проектных работ, проблемы инженерных изысканий и оформления их результатов;</w:t>
      </w:r>
    </w:p>
    <w:p w:rsidR="00F27D62" w:rsidRPr="00F27D62" w:rsidRDefault="00F27D62" w:rsidP="00F27D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D62">
        <w:rPr>
          <w:rFonts w:ascii="Times New Roman" w:eastAsia="Calibri" w:hAnsi="Times New Roman" w:cs="Times New Roman"/>
          <w:sz w:val="28"/>
          <w:szCs w:val="28"/>
        </w:rPr>
        <w:t>- несовершенство нормативно-правовой и нормативно-технической базы проектирования, в том числе по причине отсутствие единой стратегии ее развития, несовершенство методологии и технологии проектирования, в том числе при типовом проектировании;</w:t>
      </w:r>
    </w:p>
    <w:p w:rsidR="00F27D62" w:rsidRPr="00F27D62" w:rsidRDefault="00F27D62" w:rsidP="00F27D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D62">
        <w:rPr>
          <w:rFonts w:ascii="Times New Roman" w:eastAsia="Calibri" w:hAnsi="Times New Roman" w:cs="Times New Roman"/>
          <w:sz w:val="28"/>
          <w:szCs w:val="28"/>
        </w:rPr>
        <w:t>- несовершенство института экспертизы проектной документации и результатов инженерных изысканий по причинам отсутствия однозначно установленной доказательной базы при представлении проектной документации на экспертизу и согласованности стандартов проектирования и регламентов экспертизы;</w:t>
      </w:r>
    </w:p>
    <w:p w:rsidR="00F27D62" w:rsidRPr="00F27D62" w:rsidRDefault="00F27D62" w:rsidP="00F27D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D62">
        <w:rPr>
          <w:rFonts w:ascii="Times New Roman" w:eastAsia="Calibri" w:hAnsi="Times New Roman" w:cs="Times New Roman"/>
          <w:sz w:val="28"/>
          <w:szCs w:val="28"/>
        </w:rPr>
        <w:t>- несовершенны механизмы, обеспечивающие своевременное включение инноваций в документы технического регулирования строительной сферы и модернизацию процедур оценки соответствия и признания пригодности инновационных технологий и материалов;</w:t>
      </w:r>
    </w:p>
    <w:p w:rsidR="00F27D62" w:rsidRPr="00F27D62" w:rsidRDefault="00F27D62" w:rsidP="00F27D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D62">
        <w:rPr>
          <w:rFonts w:ascii="Times New Roman" w:eastAsia="Calibri" w:hAnsi="Times New Roman" w:cs="Times New Roman"/>
          <w:sz w:val="28"/>
          <w:szCs w:val="28"/>
        </w:rPr>
        <w:t xml:space="preserve">- недостатки сформировавшейся модели саморегулирования, в том числе отсутствие эффективно функционирующей системы контроля со стороны СРО за деятельностью своих членов, формальный характер </w:t>
      </w:r>
      <w:r w:rsidRPr="00F27D62">
        <w:rPr>
          <w:rFonts w:ascii="Times New Roman" w:eastAsia="Calibri" w:hAnsi="Times New Roman" w:cs="Times New Roman"/>
          <w:sz w:val="28"/>
          <w:szCs w:val="28"/>
        </w:rPr>
        <w:lastRenderedPageBreak/>
        <w:t>стандартов профессиональной деятельности, ограниченность полномочий национальных объединений.</w:t>
      </w:r>
    </w:p>
    <w:p w:rsidR="00F27D62" w:rsidRPr="00F27D62" w:rsidRDefault="00F27D62" w:rsidP="00F27D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Основные направления п</w:t>
      </w:r>
      <w:r w:rsidRPr="00F27D62">
        <w:rPr>
          <w:rFonts w:ascii="Times New Roman" w:eastAsia="Calibri" w:hAnsi="Times New Roman" w:cs="Times New Roman"/>
          <w:sz w:val="28"/>
          <w:szCs w:val="28"/>
        </w:rPr>
        <w:t xml:space="preserve">овышение качества проектной документации и инженерных изысканий </w:t>
      </w:r>
      <w:r>
        <w:rPr>
          <w:rFonts w:ascii="Times New Roman" w:eastAsia="Calibri" w:hAnsi="Times New Roman" w:cs="Times New Roman"/>
          <w:sz w:val="28"/>
          <w:szCs w:val="28"/>
        </w:rPr>
        <w:t>следующие</w:t>
      </w:r>
      <w:r w:rsidRPr="00F27D6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23E0E" w:rsidRDefault="00F23E0E" w:rsidP="00F23E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совершенствование </w:t>
      </w:r>
      <w:r w:rsidRPr="00A33AB0">
        <w:rPr>
          <w:rFonts w:ascii="Times New Roman" w:eastAsia="Calibri" w:hAnsi="Times New Roman" w:cs="Times New Roman"/>
          <w:sz w:val="28"/>
          <w:szCs w:val="28"/>
        </w:rPr>
        <w:t>федеральной контрактной систем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4C37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отношении выбора проектных организаций, направленное на выявление </w:t>
      </w:r>
      <w:r w:rsidRPr="00A33AB0">
        <w:rPr>
          <w:rFonts w:ascii="Times New Roman" w:eastAsia="Calibri" w:hAnsi="Times New Roman" w:cs="Times New Roman"/>
          <w:sz w:val="28"/>
          <w:szCs w:val="28"/>
        </w:rPr>
        <w:t xml:space="preserve">конкурентных </w:t>
      </w:r>
      <w:r>
        <w:rPr>
          <w:rFonts w:ascii="Times New Roman" w:eastAsia="Calibri" w:hAnsi="Times New Roman" w:cs="Times New Roman"/>
          <w:sz w:val="28"/>
          <w:szCs w:val="28"/>
        </w:rPr>
        <w:t>преимуществ путем оценки репутации, опыта</w:t>
      </w:r>
      <w:r w:rsidRPr="00A33AB0">
        <w:rPr>
          <w:rFonts w:ascii="Times New Roman" w:eastAsia="Calibri" w:hAnsi="Times New Roman" w:cs="Times New Roman"/>
          <w:sz w:val="28"/>
          <w:szCs w:val="28"/>
        </w:rPr>
        <w:t xml:space="preserve"> внедрени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A33AB0">
        <w:rPr>
          <w:rFonts w:ascii="Times New Roman" w:eastAsia="Calibri" w:hAnsi="Times New Roman" w:cs="Times New Roman"/>
          <w:sz w:val="28"/>
          <w:szCs w:val="28"/>
        </w:rPr>
        <w:t xml:space="preserve"> инновационных процессов и технологий и </w:t>
      </w:r>
      <w:r>
        <w:rPr>
          <w:rFonts w:ascii="Times New Roman" w:eastAsia="Calibri" w:hAnsi="Times New Roman" w:cs="Times New Roman"/>
          <w:sz w:val="28"/>
          <w:szCs w:val="28"/>
        </w:rPr>
        <w:t>борьбу с</w:t>
      </w:r>
      <w:r w:rsidRPr="00A33AB0">
        <w:rPr>
          <w:rFonts w:ascii="Times New Roman" w:eastAsia="Calibri" w:hAnsi="Times New Roman" w:cs="Times New Roman"/>
          <w:sz w:val="28"/>
          <w:szCs w:val="28"/>
        </w:rPr>
        <w:t xml:space="preserve"> неоправданн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Pr="00A33AB0">
        <w:rPr>
          <w:rFonts w:ascii="Times New Roman" w:eastAsia="Calibri" w:hAnsi="Times New Roman" w:cs="Times New Roman"/>
          <w:sz w:val="28"/>
          <w:szCs w:val="28"/>
        </w:rPr>
        <w:t xml:space="preserve"> демпинго</w:t>
      </w:r>
      <w:r>
        <w:rPr>
          <w:rFonts w:ascii="Times New Roman" w:eastAsia="Calibri" w:hAnsi="Times New Roman" w:cs="Times New Roman"/>
          <w:sz w:val="28"/>
          <w:szCs w:val="28"/>
        </w:rPr>
        <w:t>м;</w:t>
      </w:r>
    </w:p>
    <w:p w:rsidR="00F23E0E" w:rsidRDefault="00F23E0E" w:rsidP="00F23E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F27D62" w:rsidRPr="00F27D62">
        <w:rPr>
          <w:rFonts w:ascii="Times New Roman" w:eastAsia="Calibri" w:hAnsi="Times New Roman" w:cs="Times New Roman"/>
          <w:sz w:val="28"/>
          <w:szCs w:val="28"/>
        </w:rPr>
        <w:t>) подготовк</w:t>
      </w:r>
      <w:r w:rsidR="00F27D62">
        <w:rPr>
          <w:rFonts w:ascii="Times New Roman" w:eastAsia="Calibri" w:hAnsi="Times New Roman" w:cs="Times New Roman"/>
          <w:sz w:val="28"/>
          <w:szCs w:val="28"/>
        </w:rPr>
        <w:t>а</w:t>
      </w:r>
      <w:r w:rsidR="004C37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7D62">
        <w:rPr>
          <w:rFonts w:ascii="Times New Roman" w:eastAsia="Calibri" w:hAnsi="Times New Roman" w:cs="Times New Roman"/>
          <w:sz w:val="28"/>
          <w:szCs w:val="28"/>
        </w:rPr>
        <w:t xml:space="preserve">высококвалифицированных </w:t>
      </w:r>
      <w:r w:rsidR="00F27D62" w:rsidRPr="00F27D62">
        <w:rPr>
          <w:rFonts w:ascii="Times New Roman" w:eastAsia="Calibri" w:hAnsi="Times New Roman" w:cs="Times New Roman"/>
          <w:sz w:val="28"/>
          <w:szCs w:val="28"/>
        </w:rPr>
        <w:t>кадров</w:t>
      </w:r>
      <w:r>
        <w:rPr>
          <w:rFonts w:ascii="Times New Roman" w:eastAsia="Calibri" w:hAnsi="Times New Roman" w:cs="Times New Roman"/>
          <w:sz w:val="28"/>
          <w:szCs w:val="28"/>
        </w:rPr>
        <w:t>. Проблему н</w:t>
      </w:r>
      <w:r w:rsidRPr="000067E9">
        <w:rPr>
          <w:rFonts w:ascii="Times New Roman" w:eastAsia="Calibri" w:hAnsi="Times New Roman" w:cs="Times New Roman"/>
          <w:sz w:val="28"/>
          <w:szCs w:val="28"/>
        </w:rPr>
        <w:t>едостат</w:t>
      </w:r>
      <w:r>
        <w:rPr>
          <w:rFonts w:ascii="Times New Roman" w:eastAsia="Calibri" w:hAnsi="Times New Roman" w:cs="Times New Roman"/>
          <w:sz w:val="28"/>
          <w:szCs w:val="28"/>
        </w:rPr>
        <w:t>ка</w:t>
      </w:r>
      <w:r w:rsidRPr="000067E9">
        <w:rPr>
          <w:rFonts w:ascii="Times New Roman" w:eastAsia="Calibri" w:hAnsi="Times New Roman" w:cs="Times New Roman"/>
          <w:sz w:val="28"/>
          <w:szCs w:val="28"/>
        </w:rPr>
        <w:t xml:space="preserve"> квалифицированных кадров проектировщиков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способных применять инновации в проектировании решать по следующим направлениям:</w:t>
      </w:r>
    </w:p>
    <w:p w:rsidR="00F23E0E" w:rsidRPr="00CC7D14" w:rsidRDefault="00F23E0E" w:rsidP="00F23E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C7D14">
        <w:rPr>
          <w:rFonts w:ascii="Times New Roman" w:eastAsia="Calibri" w:hAnsi="Times New Roman" w:cs="Times New Roman"/>
          <w:sz w:val="28"/>
          <w:szCs w:val="28"/>
        </w:rPr>
        <w:t xml:space="preserve">пересмотр программ подготовки специалистов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строительстве с учетом стандартов стран - членов ВТО и </w:t>
      </w:r>
      <w:r w:rsidRPr="00CC7D14">
        <w:rPr>
          <w:rFonts w:ascii="Times New Roman" w:eastAsia="Calibri" w:hAnsi="Times New Roman" w:cs="Times New Roman"/>
          <w:sz w:val="28"/>
          <w:szCs w:val="28"/>
        </w:rPr>
        <w:t>организ</w:t>
      </w:r>
      <w:r>
        <w:rPr>
          <w:rFonts w:ascii="Times New Roman" w:eastAsia="Calibri" w:hAnsi="Times New Roman" w:cs="Times New Roman"/>
          <w:sz w:val="28"/>
          <w:szCs w:val="28"/>
        </w:rPr>
        <w:t>ация</w:t>
      </w:r>
      <w:r w:rsidRPr="00CC7D14">
        <w:rPr>
          <w:rFonts w:ascii="Times New Roman" w:eastAsia="Calibri" w:hAnsi="Times New Roman" w:cs="Times New Roman"/>
          <w:sz w:val="28"/>
          <w:szCs w:val="28"/>
        </w:rPr>
        <w:t xml:space="preserve"> изучени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CC7D14">
        <w:rPr>
          <w:rFonts w:ascii="Times New Roman" w:eastAsia="Calibri" w:hAnsi="Times New Roman" w:cs="Times New Roman"/>
          <w:sz w:val="28"/>
          <w:szCs w:val="28"/>
        </w:rPr>
        <w:t xml:space="preserve"> таких стандартов преподавателями ВУЗов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3E0E" w:rsidRDefault="00F23E0E" w:rsidP="00F23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</w:t>
      </w:r>
      <w:r w:rsidRPr="00F23E0E">
        <w:rPr>
          <w:rFonts w:ascii="Times New Roman" w:eastAsia="Calibri" w:hAnsi="Times New Roman" w:cs="Times New Roman"/>
          <w:sz w:val="28"/>
          <w:szCs w:val="28"/>
        </w:rPr>
        <w:t>ве</w:t>
      </w:r>
      <w:r>
        <w:rPr>
          <w:rFonts w:ascii="Times New Roman" w:eastAsia="Calibri" w:hAnsi="Times New Roman" w:cs="Times New Roman"/>
          <w:sz w:val="28"/>
          <w:szCs w:val="28"/>
        </w:rPr>
        <w:t>дение</w:t>
      </w:r>
      <w:r w:rsidR="004C37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F23E0E">
        <w:rPr>
          <w:rFonts w:ascii="Times New Roman" w:eastAsia="Calibri" w:hAnsi="Times New Roman" w:cs="Times New Roman"/>
          <w:sz w:val="28"/>
          <w:szCs w:val="28"/>
        </w:rPr>
        <w:t>ациональн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23E0E">
        <w:rPr>
          <w:rFonts w:ascii="Times New Roman" w:eastAsia="Calibri" w:hAnsi="Times New Roman" w:cs="Times New Roman"/>
          <w:sz w:val="28"/>
          <w:szCs w:val="28"/>
        </w:rPr>
        <w:t xml:space="preserve"> стандарт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23E0E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деятельности архитектора и инженера</w:t>
      </w:r>
      <w:r w:rsidR="004C37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587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23E0E">
        <w:rPr>
          <w:rFonts w:ascii="Times New Roman" w:eastAsia="Calibri" w:hAnsi="Times New Roman" w:cs="Times New Roman"/>
          <w:sz w:val="28"/>
          <w:szCs w:val="28"/>
        </w:rPr>
        <w:t>проектировщика, выполнение котор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23E0E">
        <w:rPr>
          <w:rFonts w:ascii="Times New Roman" w:eastAsia="Calibri" w:hAnsi="Times New Roman" w:cs="Times New Roman"/>
          <w:sz w:val="28"/>
          <w:szCs w:val="28"/>
        </w:rPr>
        <w:t xml:space="preserve"> обязательно для профессионала, если этот инженер или архитектор желает получить допуск к работе на рынке проектных</w:t>
      </w:r>
      <w:r w:rsidRPr="0069365E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F27D62" w:rsidRDefault="00F23E0E" w:rsidP="00F27D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5E">
        <w:rPr>
          <w:rFonts w:ascii="Times New Roman" w:hAnsi="Times New Roman" w:cs="Times New Roman"/>
          <w:sz w:val="28"/>
          <w:szCs w:val="28"/>
        </w:rPr>
        <w:t xml:space="preserve">В </w:t>
      </w:r>
      <w:r w:rsidRPr="00F23E0E">
        <w:rPr>
          <w:rFonts w:ascii="Times New Roman" w:eastAsia="Calibri" w:hAnsi="Times New Roman" w:cs="Times New Roman"/>
          <w:sz w:val="28"/>
          <w:szCs w:val="28"/>
        </w:rPr>
        <w:t>стандарт</w:t>
      </w:r>
      <w:r w:rsidRPr="0069365E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</w:t>
      </w:r>
      <w:r>
        <w:rPr>
          <w:rFonts w:ascii="Times New Roman" w:hAnsi="Times New Roman" w:cs="Times New Roman"/>
          <w:sz w:val="28"/>
          <w:szCs w:val="28"/>
        </w:rPr>
        <w:t>ввести</w:t>
      </w:r>
      <w:r w:rsidR="004C37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</w:t>
      </w:r>
      <w:r w:rsidR="00D5012C">
        <w:rPr>
          <w:rFonts w:ascii="Times New Roman" w:hAnsi="Times New Roman" w:cs="Times New Roman"/>
          <w:sz w:val="28"/>
          <w:szCs w:val="28"/>
        </w:rPr>
        <w:t>и</w:t>
      </w:r>
      <w:r w:rsidRPr="0069365E">
        <w:rPr>
          <w:rFonts w:ascii="Times New Roman" w:hAnsi="Times New Roman" w:cs="Times New Roman"/>
          <w:sz w:val="28"/>
          <w:szCs w:val="28"/>
        </w:rPr>
        <w:t xml:space="preserve"> «квалифицированный архитектор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012C">
        <w:rPr>
          <w:rFonts w:ascii="Times New Roman" w:hAnsi="Times New Roman" w:cs="Times New Roman"/>
          <w:sz w:val="28"/>
          <w:szCs w:val="28"/>
        </w:rPr>
        <w:t>,</w:t>
      </w:r>
      <w:r w:rsidR="004C37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«квалифицированный </w:t>
      </w:r>
      <w:r w:rsidRPr="0069365E">
        <w:rPr>
          <w:rFonts w:ascii="Times New Roman" w:hAnsi="Times New Roman" w:cs="Times New Roman"/>
          <w:sz w:val="28"/>
          <w:szCs w:val="28"/>
        </w:rPr>
        <w:t>инжене</w:t>
      </w:r>
      <w:proofErr w:type="gramStart"/>
      <w:r w:rsidRPr="0069365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проектировщик»</w:t>
      </w:r>
      <w:r w:rsidR="00D5012C">
        <w:rPr>
          <w:rFonts w:ascii="Times New Roman" w:hAnsi="Times New Roman" w:cs="Times New Roman"/>
          <w:sz w:val="28"/>
          <w:szCs w:val="28"/>
        </w:rPr>
        <w:t>, которые присваиваются и подтверждаются в результате аттестации с подтверждением опыта</w:t>
      </w:r>
      <w:r w:rsidR="00F27D62" w:rsidRPr="00F27D6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5012C" w:rsidRDefault="00D5012C" w:rsidP="00D5012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изменение принципов технического регулирование с </w:t>
      </w:r>
      <w:r w:rsidRPr="00D5012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казом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требований, предъявляемых к процессам проектирования</w:t>
      </w:r>
      <w:r w:rsidRPr="00025E27">
        <w:rPr>
          <w:rFonts w:ascii="Times New Roman" w:eastAsia="Calibri" w:hAnsi="Times New Roman" w:cs="Times New Roman"/>
          <w:sz w:val="28"/>
          <w:szCs w:val="28"/>
        </w:rPr>
        <w:t>.</w:t>
      </w:r>
      <w:r w:rsidR="004C37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2481">
        <w:rPr>
          <w:rFonts w:ascii="Times New Roman" w:eastAsia="Calibri" w:hAnsi="Times New Roman" w:cs="Times New Roman"/>
          <w:sz w:val="28"/>
          <w:szCs w:val="28"/>
        </w:rPr>
        <w:t>Специфика национальной нормативной базы, унаследованной от СССР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4C37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заключается </w:t>
      </w:r>
      <w:r w:rsidRPr="005F2481">
        <w:rPr>
          <w:rFonts w:ascii="Times New Roman" w:eastAsia="Calibri" w:hAnsi="Times New Roman" w:cs="Times New Roman"/>
          <w:sz w:val="28"/>
          <w:szCs w:val="28"/>
        </w:rPr>
        <w:t>в том, что нормир</w:t>
      </w:r>
      <w:r>
        <w:rPr>
          <w:rFonts w:ascii="Times New Roman" w:eastAsia="Calibri" w:hAnsi="Times New Roman" w:cs="Times New Roman"/>
          <w:sz w:val="28"/>
          <w:szCs w:val="28"/>
        </w:rPr>
        <w:t>уются</w:t>
      </w:r>
      <w:r w:rsidRPr="005F2481">
        <w:rPr>
          <w:rFonts w:ascii="Times New Roman" w:eastAsia="Calibri" w:hAnsi="Times New Roman" w:cs="Times New Roman"/>
          <w:sz w:val="28"/>
          <w:szCs w:val="28"/>
        </w:rPr>
        <w:t xml:space="preserve"> не результаты </w:t>
      </w:r>
      <w:r>
        <w:rPr>
          <w:rFonts w:ascii="Times New Roman" w:eastAsia="Calibri" w:hAnsi="Times New Roman" w:cs="Times New Roman"/>
          <w:sz w:val="28"/>
          <w:szCs w:val="28"/>
        </w:rPr>
        <w:t>проекта</w:t>
      </w:r>
      <w:r w:rsidRPr="005F2481">
        <w:rPr>
          <w:rFonts w:ascii="Times New Roman" w:eastAsia="Calibri" w:hAnsi="Times New Roman" w:cs="Times New Roman"/>
          <w:sz w:val="28"/>
          <w:szCs w:val="28"/>
        </w:rPr>
        <w:t>, но в первую очередь процесс проектирования.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0067E9">
        <w:rPr>
          <w:rFonts w:ascii="Times New Roman" w:eastAsia="Calibri" w:hAnsi="Times New Roman" w:cs="Times New Roman"/>
          <w:sz w:val="28"/>
          <w:szCs w:val="28"/>
        </w:rPr>
        <w:t>норм</w:t>
      </w:r>
      <w:r>
        <w:rPr>
          <w:rFonts w:ascii="Times New Roman" w:eastAsia="Calibri" w:hAnsi="Times New Roman" w:cs="Times New Roman"/>
          <w:sz w:val="28"/>
          <w:szCs w:val="28"/>
        </w:rPr>
        <w:t>ах</w:t>
      </w:r>
      <w:r w:rsidRPr="000067E9">
        <w:rPr>
          <w:rFonts w:ascii="Times New Roman" w:eastAsia="Calibri" w:hAnsi="Times New Roman" w:cs="Times New Roman"/>
          <w:sz w:val="28"/>
          <w:szCs w:val="28"/>
        </w:rPr>
        <w:t xml:space="preserve"> проектирования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необходимо более использовать в качестве доказательной базы систему </w:t>
      </w:r>
      <w:r w:rsidRPr="000067E9">
        <w:rPr>
          <w:rFonts w:ascii="Times New Roman" w:eastAsia="Calibri" w:hAnsi="Times New Roman" w:cs="Times New Roman"/>
          <w:sz w:val="28"/>
          <w:szCs w:val="28"/>
        </w:rPr>
        <w:t>анализ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067E9">
        <w:rPr>
          <w:rFonts w:ascii="Times New Roman" w:eastAsia="Calibri" w:hAnsi="Times New Roman" w:cs="Times New Roman"/>
          <w:sz w:val="28"/>
          <w:szCs w:val="28"/>
        </w:rPr>
        <w:t xml:space="preserve"> рисков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проектных решений</w:t>
      </w:r>
      <w:r w:rsidRPr="000067E9">
        <w:rPr>
          <w:rFonts w:ascii="Times New Roman" w:eastAsia="Calibri" w:hAnsi="Times New Roman" w:cs="Times New Roman"/>
          <w:sz w:val="28"/>
          <w:szCs w:val="28"/>
        </w:rPr>
        <w:t xml:space="preserve">. Степень приемлемого риска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должна </w:t>
      </w:r>
      <w:r w:rsidRPr="000067E9">
        <w:rPr>
          <w:rFonts w:ascii="Times New Roman" w:eastAsia="Calibri" w:hAnsi="Times New Roman" w:cs="Times New Roman"/>
          <w:sz w:val="28"/>
          <w:szCs w:val="28"/>
        </w:rPr>
        <w:t>устанавливается государств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совместно с </w:t>
      </w:r>
      <w:r w:rsidRPr="000067E9">
        <w:rPr>
          <w:rFonts w:ascii="Times New Roman" w:eastAsia="Calibri" w:hAnsi="Times New Roman" w:cs="Times New Roman"/>
          <w:sz w:val="28"/>
          <w:szCs w:val="28"/>
        </w:rPr>
        <w:t>бизнес</w:t>
      </w:r>
      <w:r>
        <w:rPr>
          <w:rFonts w:ascii="Times New Roman" w:eastAsia="Calibri" w:hAnsi="Times New Roman" w:cs="Times New Roman"/>
          <w:sz w:val="28"/>
          <w:szCs w:val="28"/>
        </w:rPr>
        <w:t>ом и профессиональным сообществом</w:t>
      </w:r>
      <w:r w:rsidRPr="000067E9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этом процесс проектирования </w:t>
      </w:r>
      <w:r w:rsidRPr="000067E9">
        <w:rPr>
          <w:rFonts w:ascii="Times New Roman" w:eastAsia="Calibri" w:hAnsi="Times New Roman" w:cs="Times New Roman"/>
          <w:sz w:val="28"/>
          <w:szCs w:val="28"/>
        </w:rPr>
        <w:t xml:space="preserve"> не нормируется, а рекомендуется. Каждый автор проекта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имеет </w:t>
      </w:r>
      <w:r w:rsidRPr="000067E9">
        <w:rPr>
          <w:rFonts w:ascii="Times New Roman" w:eastAsia="Calibri" w:hAnsi="Times New Roman" w:cs="Times New Roman"/>
          <w:sz w:val="28"/>
          <w:szCs w:val="28"/>
        </w:rPr>
        <w:t>прав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0067E9">
        <w:rPr>
          <w:rFonts w:ascii="Times New Roman" w:eastAsia="Calibri" w:hAnsi="Times New Roman" w:cs="Times New Roman"/>
          <w:sz w:val="28"/>
          <w:szCs w:val="28"/>
        </w:rPr>
        <w:t xml:space="preserve"> найти свой собственный путь к нормируемому результату по надежности и безопасности. </w:t>
      </w:r>
    </w:p>
    <w:p w:rsidR="00F27D62" w:rsidRPr="00F27D62" w:rsidRDefault="00D5012C" w:rsidP="00F27D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F27D62" w:rsidRPr="00F27D62">
        <w:rPr>
          <w:rFonts w:ascii="Times New Roman" w:eastAsia="Calibri" w:hAnsi="Times New Roman" w:cs="Times New Roman"/>
          <w:sz w:val="28"/>
          <w:szCs w:val="28"/>
        </w:rPr>
        <w:t>) повышени</w:t>
      </w:r>
      <w:r w:rsidR="00F27D62">
        <w:rPr>
          <w:rFonts w:ascii="Times New Roman" w:eastAsia="Calibri" w:hAnsi="Times New Roman" w:cs="Times New Roman"/>
          <w:sz w:val="28"/>
          <w:szCs w:val="28"/>
        </w:rPr>
        <w:t>е</w:t>
      </w:r>
      <w:r w:rsidR="00F27D62" w:rsidRPr="00F27D62">
        <w:rPr>
          <w:rFonts w:ascii="Times New Roman" w:eastAsia="Calibri" w:hAnsi="Times New Roman" w:cs="Times New Roman"/>
          <w:sz w:val="28"/>
          <w:szCs w:val="28"/>
        </w:rPr>
        <w:t xml:space="preserve"> квалификации застройщиков и заказчиков. Установление требований к профессиональному уровню заказчиков и застройщиков и допуска их на рынок и обеспечение включения данного вида деятельности в перечень видов работ, которые оказывают влияние на безопасность объектов капитального строительства; </w:t>
      </w:r>
    </w:p>
    <w:p w:rsidR="00F27D62" w:rsidRPr="00F27D62" w:rsidRDefault="00D5012C" w:rsidP="00F27D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F27D62" w:rsidRPr="00F27D62">
        <w:rPr>
          <w:rFonts w:ascii="Times New Roman" w:eastAsia="Calibri" w:hAnsi="Times New Roman" w:cs="Times New Roman"/>
          <w:sz w:val="28"/>
          <w:szCs w:val="28"/>
        </w:rPr>
        <w:t>) актуализаци</w:t>
      </w:r>
      <w:r w:rsidR="00F27D62">
        <w:rPr>
          <w:rFonts w:ascii="Times New Roman" w:eastAsia="Calibri" w:hAnsi="Times New Roman" w:cs="Times New Roman"/>
          <w:sz w:val="28"/>
          <w:szCs w:val="28"/>
        </w:rPr>
        <w:t>я</w:t>
      </w:r>
      <w:r w:rsidR="00F27D62" w:rsidRPr="00F27D62">
        <w:rPr>
          <w:rFonts w:ascii="Times New Roman" w:eastAsia="Calibri" w:hAnsi="Times New Roman" w:cs="Times New Roman"/>
          <w:sz w:val="28"/>
          <w:szCs w:val="28"/>
        </w:rPr>
        <w:t xml:space="preserve"> (разработки) системы ценообразования на проектно-изыскательские работы; </w:t>
      </w:r>
    </w:p>
    <w:p w:rsidR="00F27D62" w:rsidRPr="00F27D62" w:rsidRDefault="00D5012C" w:rsidP="00F27D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F27D62" w:rsidRPr="00F27D62">
        <w:rPr>
          <w:rFonts w:ascii="Times New Roman" w:eastAsia="Calibri" w:hAnsi="Times New Roman" w:cs="Times New Roman"/>
          <w:sz w:val="28"/>
          <w:szCs w:val="28"/>
        </w:rPr>
        <w:t>) обеспечени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F27D62" w:rsidRPr="00F27D62">
        <w:rPr>
          <w:rFonts w:ascii="Times New Roman" w:eastAsia="Calibri" w:hAnsi="Times New Roman" w:cs="Times New Roman"/>
          <w:sz w:val="28"/>
          <w:szCs w:val="28"/>
        </w:rPr>
        <w:t xml:space="preserve"> согласованности стандартов деятельности организаций при проведении инженерных изысканий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F27D62" w:rsidRPr="00F27D62">
        <w:rPr>
          <w:rFonts w:ascii="Times New Roman" w:eastAsia="Calibri" w:hAnsi="Times New Roman" w:cs="Times New Roman"/>
          <w:sz w:val="28"/>
          <w:szCs w:val="28"/>
        </w:rPr>
        <w:t xml:space="preserve"> проектирования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экспертизы </w:t>
      </w:r>
      <w:r w:rsidR="00F27D62" w:rsidRPr="00F27D62">
        <w:rPr>
          <w:rFonts w:ascii="Times New Roman" w:eastAsia="Calibri" w:hAnsi="Times New Roman" w:cs="Times New Roman"/>
          <w:sz w:val="28"/>
          <w:szCs w:val="28"/>
        </w:rPr>
        <w:t xml:space="preserve">в целях повышения качества </w:t>
      </w:r>
      <w:r w:rsidR="00173B52">
        <w:rPr>
          <w:rFonts w:ascii="Times New Roman" w:eastAsia="Calibri" w:hAnsi="Times New Roman" w:cs="Times New Roman"/>
          <w:sz w:val="28"/>
          <w:szCs w:val="28"/>
        </w:rPr>
        <w:t>проектной документации</w:t>
      </w:r>
      <w:r w:rsidR="00F27D62" w:rsidRPr="00F27D6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7D62" w:rsidRPr="00F27D62" w:rsidRDefault="00173B52" w:rsidP="00F27D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</w:t>
      </w:r>
      <w:r w:rsidR="00F27D62" w:rsidRPr="00F27D62">
        <w:rPr>
          <w:rFonts w:ascii="Times New Roman" w:eastAsia="Calibri" w:hAnsi="Times New Roman" w:cs="Times New Roman"/>
          <w:sz w:val="28"/>
          <w:szCs w:val="28"/>
        </w:rPr>
        <w:t xml:space="preserve">) восстановления системы технико-экономического обоснования строительства и </w:t>
      </w:r>
      <w:r>
        <w:rPr>
          <w:rFonts w:ascii="Times New Roman" w:eastAsia="Calibri" w:hAnsi="Times New Roman" w:cs="Times New Roman"/>
          <w:sz w:val="28"/>
          <w:szCs w:val="28"/>
        </w:rPr>
        <w:t>технологического проектирования.</w:t>
      </w:r>
    </w:p>
    <w:p w:rsidR="000562EF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E29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DE5E29">
        <w:rPr>
          <w:rFonts w:ascii="Times New Roman" w:hAnsi="Times New Roman" w:cs="Times New Roman"/>
          <w:sz w:val="28"/>
          <w:szCs w:val="28"/>
        </w:rPr>
        <w:t xml:space="preserve">экономии средств федерального бюджета, бюджетов субъектов Российской Федерации и местных бюджетов, направляемых на подготовку проектной документации, </w:t>
      </w:r>
      <w:r>
        <w:rPr>
          <w:rFonts w:ascii="Times New Roman" w:hAnsi="Times New Roman" w:cs="Times New Roman"/>
          <w:sz w:val="28"/>
          <w:szCs w:val="28"/>
        </w:rPr>
        <w:t xml:space="preserve">а также снижения сроков и повышения качества проектирования и строительства </w:t>
      </w:r>
      <w:r w:rsidRPr="00595810">
        <w:rPr>
          <w:rFonts w:ascii="Times New Roman" w:hAnsi="Times New Roman" w:cs="Times New Roman"/>
          <w:sz w:val="28"/>
          <w:szCs w:val="28"/>
        </w:rPr>
        <w:t xml:space="preserve">жилых и административных зданий, объектов социально-культурного и </w:t>
      </w:r>
      <w:r>
        <w:rPr>
          <w:rFonts w:ascii="Times New Roman" w:hAnsi="Times New Roman" w:cs="Times New Roman"/>
          <w:sz w:val="28"/>
          <w:szCs w:val="28"/>
        </w:rPr>
        <w:t xml:space="preserve">коммунально-бытового назначения было издано постановление Правительства Российской Федерации </w:t>
      </w:r>
      <w:r w:rsidRPr="00340AC5">
        <w:rPr>
          <w:rFonts w:ascii="Times New Roman" w:hAnsi="Times New Roman" w:cs="Times New Roman"/>
          <w:sz w:val="28"/>
          <w:szCs w:val="28"/>
        </w:rPr>
        <w:t>от 27 сентября 2011 г. № 791 г</w:t>
      </w:r>
      <w:r>
        <w:rPr>
          <w:rFonts w:ascii="Times New Roman" w:hAnsi="Times New Roman" w:cs="Times New Roman"/>
          <w:sz w:val="28"/>
          <w:szCs w:val="28"/>
        </w:rPr>
        <w:t xml:space="preserve"> регламентирующее процесс создания системы применения типовой проектной документации.</w:t>
      </w:r>
      <w:proofErr w:type="gramEnd"/>
    </w:p>
    <w:p w:rsidR="000562EF" w:rsidRPr="00AB587F" w:rsidRDefault="00AB587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7F">
        <w:rPr>
          <w:rFonts w:ascii="Times New Roman" w:hAnsi="Times New Roman" w:cs="Times New Roman"/>
          <w:sz w:val="28"/>
          <w:szCs w:val="28"/>
        </w:rPr>
        <w:t>В настоящее время в действующих нормативных документах отсутствует ч</w:t>
      </w:r>
      <w:r w:rsidR="000562EF" w:rsidRPr="00AB587F">
        <w:rPr>
          <w:rFonts w:ascii="Times New Roman" w:hAnsi="Times New Roman" w:cs="Times New Roman"/>
          <w:sz w:val="28"/>
          <w:szCs w:val="28"/>
        </w:rPr>
        <w:t xml:space="preserve">еткое определение термина «типовая проектная документация». </w:t>
      </w:r>
    </w:p>
    <w:p w:rsidR="000562EF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49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27 сентября 2011 г. № 791 к типовой проектной документации </w:t>
      </w:r>
      <w:r>
        <w:rPr>
          <w:rFonts w:ascii="Times New Roman" w:hAnsi="Times New Roman" w:cs="Times New Roman"/>
          <w:sz w:val="28"/>
          <w:szCs w:val="28"/>
        </w:rPr>
        <w:t>относится</w:t>
      </w:r>
      <w:r w:rsidRPr="003B3493">
        <w:rPr>
          <w:rFonts w:ascii="Times New Roman" w:hAnsi="Times New Roman" w:cs="Times New Roman"/>
          <w:sz w:val="28"/>
          <w:szCs w:val="28"/>
        </w:rPr>
        <w:t xml:space="preserve"> проектн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B3493">
        <w:rPr>
          <w:rFonts w:ascii="Times New Roman" w:hAnsi="Times New Roman" w:cs="Times New Roman"/>
          <w:sz w:val="28"/>
          <w:szCs w:val="28"/>
        </w:rPr>
        <w:t xml:space="preserve"> документацию</w:t>
      </w:r>
      <w:r w:rsidRPr="00595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разработанная </w:t>
      </w:r>
      <w:r w:rsidRPr="00595810">
        <w:rPr>
          <w:rFonts w:ascii="Times New Roman" w:hAnsi="Times New Roman" w:cs="Times New Roman"/>
          <w:sz w:val="28"/>
          <w:szCs w:val="28"/>
        </w:rPr>
        <w:t xml:space="preserve">в отношении жилых и административных зданий, объектов социально-культурного и коммунально-бытового назначения при подготовке которой были применены современные </w:t>
      </w:r>
      <w:r w:rsidRPr="00595810">
        <w:rPr>
          <w:rFonts w:ascii="Times New Roman" w:hAnsi="Times New Roman" w:cs="Times New Roman"/>
          <w:sz w:val="28"/>
          <w:szCs w:val="28"/>
        </w:rPr>
        <w:lastRenderedPageBreak/>
        <w:t xml:space="preserve">экономичные </w:t>
      </w:r>
      <w:proofErr w:type="spellStart"/>
      <w:r w:rsidRPr="00595810">
        <w:rPr>
          <w:rFonts w:ascii="Times New Roman" w:hAnsi="Times New Roman" w:cs="Times New Roman"/>
          <w:sz w:val="28"/>
          <w:szCs w:val="28"/>
        </w:rPr>
        <w:t>ресурсо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810">
        <w:rPr>
          <w:rFonts w:ascii="Times New Roman" w:hAnsi="Times New Roman" w:cs="Times New Roman"/>
          <w:sz w:val="28"/>
          <w:szCs w:val="28"/>
        </w:rPr>
        <w:t>- и энергосберегающие, архитектурно-планировочные, конструктивные, инженерно-технические, технологические и организационные решения и которая рекомендуется для массового повторного применения при создании объектов капитального</w:t>
      </w:r>
      <w:proofErr w:type="gramEnd"/>
      <w:r w:rsidRPr="00595810">
        <w:rPr>
          <w:rFonts w:ascii="Times New Roman" w:hAnsi="Times New Roman" w:cs="Times New Roman"/>
          <w:sz w:val="28"/>
          <w:szCs w:val="28"/>
        </w:rPr>
        <w:t xml:space="preserve"> строительства за счет или с привлечением средств федерального бюджета, бюджетов субъектов Российской Фед</w:t>
      </w:r>
      <w:r>
        <w:rPr>
          <w:rFonts w:ascii="Times New Roman" w:hAnsi="Times New Roman" w:cs="Times New Roman"/>
          <w:sz w:val="28"/>
          <w:szCs w:val="28"/>
        </w:rPr>
        <w:t>ерации и (или) местных бюджетов.</w:t>
      </w:r>
    </w:p>
    <w:p w:rsidR="000562EF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в настоящее время иные нормативные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регламентирующие на федеральном уровне процессы разработки и применения типовой проектной документации отсутствуют.</w:t>
      </w:r>
    </w:p>
    <w:p w:rsidR="000562EF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отсутствием указанных документов, а также заинтересованности со стороны сообщества проектировщиков проектирование и строительство по типовым проектам не ведется. </w:t>
      </w:r>
    </w:p>
    <w:p w:rsidR="000562EF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типовой проектной документации для строительства также сдерживается отсутствием нормативных актов, регламентирующих:</w:t>
      </w:r>
    </w:p>
    <w:p w:rsidR="000562EF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 разделов типовой проектной документации, порядок разработки и экспертизы проекта типовой проектной документации, ее утверждения и регистрации уполномоченным органом Российской Федерации;</w:t>
      </w:r>
    </w:p>
    <w:p w:rsidR="000562EF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-порядок применения типовой проектной документации (привязка к конкретной площадке строительства);</w:t>
      </w:r>
    </w:p>
    <w:p w:rsidR="000562EF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-порядок проведения государственной экспертизы проектной документации, разработанной с применением типовой проектной документации;</w:t>
      </w:r>
    </w:p>
    <w:p w:rsidR="000562EF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-порядок определения стоимости типовой проектной документации</w:t>
      </w:r>
      <w:r w:rsidR="00AB587F">
        <w:rPr>
          <w:rFonts w:ascii="Times New Roman" w:hAnsi="Times New Roman" w:cs="Times New Roman"/>
          <w:sz w:val="28"/>
          <w:szCs w:val="28"/>
        </w:rPr>
        <w:t xml:space="preserve">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62EF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изложенным принципиальной задачей работы Министерства строительства и жилищно-коммунального хозяйства в 2015-2016 году должна стать работа по актуализации нормативной правовой базы и нормативно-технических документов, предусматривающих внесение изменений в ст. 49 Градостроительного Кодекса Российской Федерации, внесение изменений в постановление Правительства РФ № 87, издание специального постановления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регламентирующее обязательность предоставления всей проектной документации разрабатываемой за счет средств 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бюджета в Минстрой России с приложением </w:t>
      </w:r>
      <w:r w:rsidRPr="00310965">
        <w:rPr>
          <w:rFonts w:ascii="Times New Roman" w:hAnsi="Times New Roman" w:cs="Times New Roman"/>
          <w:sz w:val="28"/>
          <w:szCs w:val="28"/>
        </w:rPr>
        <w:t>текстовы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10965">
        <w:rPr>
          <w:rFonts w:ascii="Times New Roman" w:hAnsi="Times New Roman" w:cs="Times New Roman"/>
          <w:sz w:val="28"/>
          <w:szCs w:val="28"/>
        </w:rPr>
        <w:t xml:space="preserve"> и графически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10965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ов.</w:t>
      </w:r>
    </w:p>
    <w:p w:rsidR="000562EF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обеспечить разработку и уточнение ведомственных нормативных документов, в том числе: </w:t>
      </w:r>
      <w:r w:rsidRPr="00EA6539">
        <w:rPr>
          <w:rFonts w:ascii="Times New Roman" w:hAnsi="Times New Roman" w:cs="Times New Roman"/>
          <w:sz w:val="28"/>
          <w:szCs w:val="28"/>
        </w:rPr>
        <w:t xml:space="preserve">СП «Типовая проектная документация», приказов Минстроя России </w:t>
      </w:r>
      <w:r>
        <w:rPr>
          <w:rFonts w:ascii="Times New Roman" w:hAnsi="Times New Roman" w:cs="Times New Roman"/>
          <w:sz w:val="28"/>
          <w:szCs w:val="28"/>
        </w:rPr>
        <w:t xml:space="preserve">регламентирующих порядок классификации и хранения поступающей от федеральных органов исполнительной власти проектной документации, процедуру отбора проектной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используемую при разработке типовой проектной документации, п</w:t>
      </w:r>
      <w:r w:rsidRPr="00EA6539">
        <w:rPr>
          <w:rFonts w:ascii="Times New Roman" w:hAnsi="Times New Roman" w:cs="Times New Roman"/>
          <w:sz w:val="28"/>
          <w:szCs w:val="28"/>
        </w:rPr>
        <w:t>орядок ведения реестра типовой проектной документации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6539">
        <w:rPr>
          <w:rFonts w:ascii="Times New Roman" w:hAnsi="Times New Roman" w:cs="Times New Roman"/>
          <w:sz w:val="28"/>
          <w:szCs w:val="28"/>
        </w:rPr>
        <w:t xml:space="preserve"> регламент отбор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6539">
        <w:rPr>
          <w:rFonts w:ascii="Times New Roman" w:hAnsi="Times New Roman" w:cs="Times New Roman"/>
          <w:sz w:val="28"/>
          <w:szCs w:val="28"/>
        </w:rPr>
        <w:t xml:space="preserve"> проектной документации для преобразования ее в типовую, регламент работы комиссии по рассмотрению проектной документации, претендующей на получение статуса типовой и т.д.</w:t>
      </w:r>
    </w:p>
    <w:p w:rsidR="000562EF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необходимо обеспечить сбор и анализ проектной документации, условия ее хранение, условия переработки проектной документации, условия предоставления проектной документации и предельных размеров платы за ее предоставление.</w:t>
      </w:r>
      <w:r w:rsidRPr="00FE49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необходимо установить порядок соблюдения авторских и интеллектуальных прав на разработанную типовую проектную документацию.</w:t>
      </w:r>
    </w:p>
    <w:p w:rsidR="000562EF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задачи предполагается решить путем привлечения профессионального сообщества Национального объединения проектировщиков и изыскателей, а также Национального объединения строителей.</w:t>
      </w:r>
    </w:p>
    <w:p w:rsidR="000562EF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Типовую</w:t>
      </w:r>
      <w:r w:rsidRPr="00310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проектную документацию предполагается разрабатывать </w:t>
      </w:r>
      <w:r w:rsidRPr="00310965">
        <w:rPr>
          <w:rFonts w:ascii="Times New Roman" w:hAnsi="Times New Roman" w:cs="Times New Roman"/>
          <w:sz w:val="28"/>
          <w:szCs w:val="28"/>
        </w:rPr>
        <w:t xml:space="preserve">на основе унификации и типизации объемно-планировочных решений </w:t>
      </w:r>
      <w:r>
        <w:rPr>
          <w:rFonts w:ascii="Times New Roman" w:hAnsi="Times New Roman" w:cs="Times New Roman"/>
          <w:sz w:val="28"/>
          <w:szCs w:val="28"/>
        </w:rPr>
        <w:t xml:space="preserve">из проектной документации передаваемой федеральными органами исполнительной власти после проведения государственной экспертизы получившей положительное заключение. </w:t>
      </w:r>
    </w:p>
    <w:p w:rsidR="000562EF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на основе утвержденной типовой проектной документации будут доработаны  сборники нормативов цены строительства и нормативов цены конструктивных решений.</w:t>
      </w:r>
    </w:p>
    <w:p w:rsidR="000562EF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оценкам Министерства строительства и жилищно-коммунального хозяйства Российской Федерации с</w:t>
      </w:r>
      <w:r w:rsidRPr="00445EE6">
        <w:rPr>
          <w:rFonts w:ascii="Times New Roman" w:hAnsi="Times New Roman" w:cs="Times New Roman"/>
          <w:sz w:val="28"/>
          <w:szCs w:val="28"/>
        </w:rPr>
        <w:t>тоимость стр</w:t>
      </w:r>
      <w:r>
        <w:rPr>
          <w:rFonts w:ascii="Times New Roman" w:hAnsi="Times New Roman" w:cs="Times New Roman"/>
          <w:sz w:val="28"/>
          <w:szCs w:val="28"/>
        </w:rPr>
        <w:t xml:space="preserve">оительства </w:t>
      </w:r>
      <w:r w:rsidRPr="00445EE6">
        <w:rPr>
          <w:rFonts w:ascii="Times New Roman" w:hAnsi="Times New Roman" w:cs="Times New Roman"/>
          <w:sz w:val="28"/>
          <w:szCs w:val="28"/>
        </w:rPr>
        <w:t xml:space="preserve">объектов, возводимых по типовым проектам, как правило, на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45EE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45EE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EE6">
        <w:rPr>
          <w:rFonts w:ascii="Times New Roman" w:hAnsi="Times New Roman" w:cs="Times New Roman"/>
          <w:sz w:val="28"/>
          <w:szCs w:val="28"/>
        </w:rPr>
        <w:t xml:space="preserve">ниже стоимости аналогичных объектов, выстроенных по </w:t>
      </w:r>
      <w:proofErr w:type="gramStart"/>
      <w:r w:rsidRPr="00445EE6">
        <w:rPr>
          <w:rFonts w:ascii="Times New Roman" w:hAnsi="Times New Roman" w:cs="Times New Roman"/>
          <w:sz w:val="28"/>
          <w:szCs w:val="28"/>
        </w:rPr>
        <w:t>индивидуальным проектам</w:t>
      </w:r>
      <w:proofErr w:type="gramEnd"/>
      <w:r w:rsidRPr="00445EE6">
        <w:rPr>
          <w:rFonts w:ascii="Times New Roman" w:hAnsi="Times New Roman" w:cs="Times New Roman"/>
          <w:sz w:val="28"/>
          <w:szCs w:val="28"/>
        </w:rPr>
        <w:t>. Применение типовых проектов позволяет значительно сократить объем и сроки составления проектно-сметной документации.</w:t>
      </w:r>
    </w:p>
    <w:p w:rsidR="000562EF" w:rsidRDefault="004C37C3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</w:t>
      </w:r>
      <w:r w:rsidR="000562EF">
        <w:rPr>
          <w:rFonts w:ascii="Times New Roman" w:hAnsi="Times New Roman" w:cs="Times New Roman"/>
          <w:sz w:val="28"/>
          <w:szCs w:val="28"/>
        </w:rPr>
        <w:t xml:space="preserve"> инновационного подхода в проектировании также предполагается популяризация применения среди проектных организаций систем автоматизированного проектирования и черчения, а также </w:t>
      </w:r>
      <w:r w:rsidR="000562EF" w:rsidRPr="005602AC">
        <w:rPr>
          <w:rFonts w:ascii="Times New Roman" w:hAnsi="Times New Roman" w:cs="Times New Roman"/>
          <w:sz w:val="28"/>
          <w:szCs w:val="28"/>
        </w:rPr>
        <w:t>внедрение методов программно-математического моделирования при обосновании стоимости строительства</w:t>
      </w:r>
      <w:r w:rsidR="000562EF">
        <w:rPr>
          <w:rFonts w:ascii="Times New Roman" w:hAnsi="Times New Roman" w:cs="Times New Roman"/>
          <w:sz w:val="28"/>
          <w:szCs w:val="28"/>
        </w:rPr>
        <w:t>.</w:t>
      </w:r>
    </w:p>
    <w:p w:rsidR="000562EF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внедрения систем автоматизированного проектирования и черчения в строительстве является повышение производительности труда проектировщика и как следствие сокращение сроков проектирования. </w:t>
      </w:r>
    </w:p>
    <w:p w:rsidR="000562EF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66FCC">
        <w:rPr>
          <w:rFonts w:ascii="Times New Roman" w:hAnsi="Times New Roman" w:cs="Times New Roman"/>
          <w:sz w:val="28"/>
          <w:szCs w:val="28"/>
        </w:rPr>
        <w:t>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систем автоматизированного проектирования и черчения</w:t>
      </w:r>
      <w:r w:rsidRPr="00F66FCC">
        <w:rPr>
          <w:rFonts w:ascii="Times New Roman" w:hAnsi="Times New Roman" w:cs="Times New Roman"/>
          <w:sz w:val="28"/>
          <w:szCs w:val="28"/>
        </w:rPr>
        <w:t xml:space="preserve"> позволяет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осуществлять:</w:t>
      </w:r>
    </w:p>
    <w:p w:rsidR="000562EF" w:rsidRPr="00F66FCC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6FCC">
        <w:rPr>
          <w:rFonts w:ascii="Times New Roman" w:hAnsi="Times New Roman" w:cs="Times New Roman"/>
          <w:sz w:val="28"/>
          <w:szCs w:val="28"/>
        </w:rPr>
        <w:t>более быстрое выполнение чертежей.</w:t>
      </w:r>
      <w:r>
        <w:rPr>
          <w:rFonts w:ascii="Times New Roman" w:hAnsi="Times New Roman" w:cs="Times New Roman"/>
          <w:sz w:val="28"/>
          <w:szCs w:val="28"/>
        </w:rPr>
        <w:t xml:space="preserve"> Проектная организация, использующая</w:t>
      </w:r>
      <w:r w:rsidRPr="00F66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систему автоматизированного проектирования и черчения</w:t>
      </w:r>
      <w:r w:rsidRPr="00F66FCC">
        <w:rPr>
          <w:rFonts w:ascii="Times New Roman" w:hAnsi="Times New Roman" w:cs="Times New Roman"/>
          <w:sz w:val="28"/>
          <w:szCs w:val="28"/>
        </w:rPr>
        <w:t xml:space="preserve">, может выполнять чертежи в среднем в три раза быстрее, чем </w:t>
      </w:r>
      <w:r>
        <w:rPr>
          <w:rFonts w:ascii="Times New Roman" w:hAnsi="Times New Roman" w:cs="Times New Roman"/>
          <w:sz w:val="28"/>
          <w:szCs w:val="28"/>
        </w:rPr>
        <w:t>используя</w:t>
      </w:r>
      <w:r w:rsidRPr="00F66FCC">
        <w:rPr>
          <w:rFonts w:ascii="Times New Roman" w:hAnsi="Times New Roman" w:cs="Times New Roman"/>
          <w:sz w:val="28"/>
          <w:szCs w:val="28"/>
        </w:rPr>
        <w:t xml:space="preserve"> кульман;</w:t>
      </w:r>
    </w:p>
    <w:p w:rsidR="000562EF" w:rsidRPr="00F66FCC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C8">
        <w:rPr>
          <w:rFonts w:ascii="Times New Roman" w:hAnsi="Times New Roman" w:cs="Times New Roman"/>
          <w:sz w:val="28"/>
          <w:szCs w:val="28"/>
        </w:rPr>
        <w:t xml:space="preserve">- </w:t>
      </w:r>
      <w:r w:rsidRPr="00F66FCC">
        <w:rPr>
          <w:rFonts w:ascii="Times New Roman" w:hAnsi="Times New Roman" w:cs="Times New Roman"/>
          <w:sz w:val="28"/>
          <w:szCs w:val="28"/>
        </w:rPr>
        <w:t>повышение точности выполнения чертежей.</w:t>
      </w:r>
      <w:r w:rsidRPr="007763C8">
        <w:rPr>
          <w:rFonts w:ascii="Times New Roman" w:hAnsi="Times New Roman" w:cs="Times New Roman"/>
          <w:sz w:val="28"/>
          <w:szCs w:val="28"/>
        </w:rPr>
        <w:t xml:space="preserve"> </w:t>
      </w:r>
      <w:r w:rsidRPr="00F66FCC">
        <w:rPr>
          <w:rFonts w:ascii="Times New Roman" w:hAnsi="Times New Roman" w:cs="Times New Roman"/>
          <w:sz w:val="28"/>
          <w:szCs w:val="28"/>
        </w:rPr>
        <w:t xml:space="preserve">Точность чертежа, выполненного вручную, определяется остротой зрения </w:t>
      </w:r>
      <w:r w:rsidRPr="007763C8">
        <w:rPr>
          <w:rFonts w:ascii="Times New Roman" w:hAnsi="Times New Roman" w:cs="Times New Roman"/>
          <w:sz w:val="28"/>
          <w:szCs w:val="28"/>
        </w:rPr>
        <w:t xml:space="preserve">инженера </w:t>
      </w:r>
      <w:r w:rsidRPr="00F66FCC">
        <w:rPr>
          <w:rFonts w:ascii="Times New Roman" w:hAnsi="Times New Roman" w:cs="Times New Roman"/>
          <w:sz w:val="28"/>
          <w:szCs w:val="28"/>
        </w:rPr>
        <w:t xml:space="preserve"> и толщиной грифеля карандаша. На чертеже, построенном с помощью программных средств, место любой точки определено точно, а для более детального просмотра элементов чертежа имеется средство, позволяющее увелич</w:t>
      </w:r>
      <w:r w:rsidRPr="007763C8">
        <w:rPr>
          <w:rFonts w:ascii="Times New Roman" w:hAnsi="Times New Roman" w:cs="Times New Roman"/>
          <w:sz w:val="28"/>
          <w:szCs w:val="28"/>
        </w:rPr>
        <w:t>ить любую часть данного чертежа</w:t>
      </w:r>
      <w:r w:rsidRPr="00F66FCC">
        <w:rPr>
          <w:rFonts w:ascii="Times New Roman" w:hAnsi="Times New Roman" w:cs="Times New Roman"/>
          <w:sz w:val="28"/>
          <w:szCs w:val="28"/>
        </w:rPr>
        <w:t>;</w:t>
      </w:r>
    </w:p>
    <w:p w:rsidR="000562EF" w:rsidRPr="00F66FCC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C8">
        <w:rPr>
          <w:rFonts w:ascii="Times New Roman" w:hAnsi="Times New Roman" w:cs="Times New Roman"/>
          <w:sz w:val="28"/>
          <w:szCs w:val="28"/>
        </w:rPr>
        <w:t xml:space="preserve">- </w:t>
      </w:r>
      <w:r w:rsidRPr="00F66FCC">
        <w:rPr>
          <w:rFonts w:ascii="Times New Roman" w:hAnsi="Times New Roman" w:cs="Times New Roman"/>
          <w:sz w:val="28"/>
          <w:szCs w:val="28"/>
        </w:rPr>
        <w:t>повышение качества выполнения чертежей.</w:t>
      </w:r>
      <w:r w:rsidRPr="007763C8">
        <w:rPr>
          <w:rFonts w:ascii="Times New Roman" w:hAnsi="Times New Roman" w:cs="Times New Roman"/>
          <w:sz w:val="28"/>
          <w:szCs w:val="28"/>
        </w:rPr>
        <w:t xml:space="preserve"> </w:t>
      </w:r>
      <w:r w:rsidRPr="00F66FCC">
        <w:rPr>
          <w:rFonts w:ascii="Times New Roman" w:hAnsi="Times New Roman" w:cs="Times New Roman"/>
          <w:sz w:val="28"/>
          <w:szCs w:val="28"/>
        </w:rPr>
        <w:t>Качество изображения на обычном чертеже полностью зависит от мастерства конструктора, тогда как печатающие устройства вычерчивают высококачественные линии и тексты независимо от индивидуальных способ</w:t>
      </w:r>
      <w:r w:rsidRPr="007763C8">
        <w:rPr>
          <w:rFonts w:ascii="Times New Roman" w:hAnsi="Times New Roman" w:cs="Times New Roman"/>
          <w:sz w:val="28"/>
          <w:szCs w:val="28"/>
        </w:rPr>
        <w:t>ностей человека</w:t>
      </w:r>
      <w:r w:rsidRPr="00F66FCC">
        <w:rPr>
          <w:rFonts w:ascii="Times New Roman" w:hAnsi="Times New Roman" w:cs="Times New Roman"/>
          <w:sz w:val="28"/>
          <w:szCs w:val="28"/>
        </w:rPr>
        <w:t>;</w:t>
      </w:r>
    </w:p>
    <w:p w:rsidR="000562EF" w:rsidRPr="00F66FCC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C8">
        <w:rPr>
          <w:rFonts w:ascii="Times New Roman" w:hAnsi="Times New Roman" w:cs="Times New Roman"/>
          <w:sz w:val="28"/>
          <w:szCs w:val="28"/>
        </w:rPr>
        <w:t>-</w:t>
      </w:r>
      <w:r w:rsidRPr="00F66FCC">
        <w:rPr>
          <w:rFonts w:ascii="Times New Roman" w:hAnsi="Times New Roman" w:cs="Times New Roman"/>
          <w:sz w:val="28"/>
          <w:szCs w:val="28"/>
        </w:rPr>
        <w:t xml:space="preserve"> возможность многократного использования чертежа.</w:t>
      </w:r>
      <w:r w:rsidRPr="007763C8">
        <w:rPr>
          <w:rFonts w:ascii="Times New Roman" w:hAnsi="Times New Roman" w:cs="Times New Roman"/>
          <w:sz w:val="28"/>
          <w:szCs w:val="28"/>
        </w:rPr>
        <w:t xml:space="preserve"> </w:t>
      </w:r>
      <w:r w:rsidRPr="00F66FCC">
        <w:rPr>
          <w:rFonts w:ascii="Times New Roman" w:hAnsi="Times New Roman" w:cs="Times New Roman"/>
          <w:sz w:val="28"/>
          <w:szCs w:val="28"/>
        </w:rPr>
        <w:t xml:space="preserve">Построение изображения всего чертежа или его части можно сохранить для дальнейшей </w:t>
      </w:r>
      <w:r w:rsidRPr="00F66FCC">
        <w:rPr>
          <w:rFonts w:ascii="Times New Roman" w:hAnsi="Times New Roman" w:cs="Times New Roman"/>
          <w:sz w:val="28"/>
          <w:szCs w:val="28"/>
        </w:rPr>
        <w:lastRenderedPageBreak/>
        <w:t>работы. Обычно это полезно тогда, когда в состав чертежа входят составляющие, имеющие одинаковую форму. Сохраненный чертеж может быть использован для последующего проектирования;</w:t>
      </w:r>
    </w:p>
    <w:p w:rsidR="000562EF" w:rsidRPr="00F66FCC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C8">
        <w:rPr>
          <w:rFonts w:ascii="Times New Roman" w:hAnsi="Times New Roman" w:cs="Times New Roman"/>
          <w:sz w:val="28"/>
          <w:szCs w:val="28"/>
        </w:rPr>
        <w:t>-</w:t>
      </w:r>
      <w:r w:rsidRPr="00F66FCC">
        <w:rPr>
          <w:rFonts w:ascii="Times New Roman" w:hAnsi="Times New Roman" w:cs="Times New Roman"/>
          <w:sz w:val="28"/>
          <w:szCs w:val="28"/>
        </w:rPr>
        <w:t xml:space="preserve"> ускорение расчетов и анализа при проектировании.</w:t>
      </w:r>
      <w:r w:rsidRPr="007763C8">
        <w:rPr>
          <w:rFonts w:ascii="Times New Roman" w:hAnsi="Times New Roman" w:cs="Times New Roman"/>
          <w:sz w:val="28"/>
          <w:szCs w:val="28"/>
        </w:rPr>
        <w:t xml:space="preserve"> </w:t>
      </w:r>
      <w:r w:rsidRPr="00F66FCC">
        <w:rPr>
          <w:rFonts w:ascii="Times New Roman" w:hAnsi="Times New Roman" w:cs="Times New Roman"/>
          <w:sz w:val="28"/>
          <w:szCs w:val="28"/>
        </w:rPr>
        <w:t>В настоящее время существует большое разнообразие программного обеспечения, которое позволяет выполнять практически все проектные расчеты;</w:t>
      </w:r>
    </w:p>
    <w:p w:rsidR="000562EF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 отдельные системы автоматизированного проектирования и черчения позволяют осуществить создание </w:t>
      </w:r>
      <w:r w:rsidRPr="00A21ACF">
        <w:rPr>
          <w:rFonts w:ascii="Times New Roman" w:hAnsi="Times New Roman" w:cs="Times New Roman"/>
          <w:sz w:val="28"/>
          <w:szCs w:val="28"/>
        </w:rPr>
        <w:t>динамической связи чертежа с реальными картографическими данными (</w:t>
      </w:r>
      <w:proofErr w:type="spellStart"/>
      <w:r w:rsidRPr="00A21ACF">
        <w:rPr>
          <w:rFonts w:ascii="Times New Roman" w:hAnsi="Times New Roman" w:cs="Times New Roman"/>
          <w:sz w:val="28"/>
          <w:szCs w:val="28"/>
        </w:rPr>
        <w:t>GeoLocation</w:t>
      </w:r>
      <w:proofErr w:type="spellEnd"/>
      <w:r w:rsidRPr="00A21ACF">
        <w:rPr>
          <w:rFonts w:ascii="Times New Roman" w:hAnsi="Times New Roman" w:cs="Times New Roman"/>
          <w:sz w:val="28"/>
          <w:szCs w:val="28"/>
        </w:rPr>
        <w:t xml:space="preserve"> API)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62EF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задании в данных программах показателей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сотиости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отдельных элементов с использованием сметных нормативов (ФЕР, ТЕР, НЦС, НЦКР) данные программы также позволяют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сразу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определять стоимость объекта капитального строительства.</w:t>
      </w:r>
    </w:p>
    <w:p w:rsidR="000562EF" w:rsidRDefault="000562EF" w:rsidP="000562E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повышения взаимодействия проектных организаций и органов государственной экспертизы при проведении государственной экспертизы проектной документации которое должно привести к снижению сроков и стоимости государственной экспертизы проектной документации, а также повышению ее качества Минстроем России в 2015 году предполагается издание нормативного акта описывающего универсальный электронный формат, в котором возможно передача разработанной проектной документации на экспертизу.</w:t>
      </w:r>
      <w:proofErr w:type="gramEnd"/>
    </w:p>
    <w:p w:rsidR="00863135" w:rsidRDefault="00863135" w:rsidP="0028696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0F6D92" w:rsidRPr="00E264B3" w:rsidRDefault="000F6D92" w:rsidP="00E264B3">
      <w:pPr>
        <w:pStyle w:val="2"/>
        <w:rPr>
          <w:rFonts w:ascii="Times New Roman" w:hAnsi="Times New Roman" w:cs="Times New Roman"/>
          <w:color w:val="auto"/>
        </w:rPr>
      </w:pPr>
      <w:bookmarkStart w:id="25" w:name="_Toc407122363"/>
      <w:r w:rsidRPr="00E264B3">
        <w:rPr>
          <w:rFonts w:ascii="Times New Roman" w:hAnsi="Times New Roman" w:cs="Times New Roman"/>
          <w:color w:val="auto"/>
        </w:rPr>
        <w:t>8. Особенности инновационного развития жилищного строительства</w:t>
      </w:r>
      <w:r w:rsidR="00594F14" w:rsidRPr="00E264B3">
        <w:rPr>
          <w:rFonts w:ascii="Times New Roman" w:hAnsi="Times New Roman" w:cs="Times New Roman"/>
          <w:color w:val="auto"/>
        </w:rPr>
        <w:t>.</w:t>
      </w:r>
      <w:bookmarkEnd w:id="25"/>
    </w:p>
    <w:p w:rsidR="00594F14" w:rsidRDefault="00594F14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26" w:name="_Toc407122364"/>
      <w:r w:rsidRPr="00BF36BD">
        <w:rPr>
          <w:rFonts w:ascii="Times New Roman" w:hAnsi="Times New Roman" w:cs="Times New Roman"/>
          <w:b w:val="0"/>
          <w:color w:val="auto"/>
          <w:sz w:val="28"/>
        </w:rPr>
        <w:t>8.1. Жилищное строительство с учетом норм градо</w:t>
      </w:r>
      <w:r w:rsidR="004C37C3">
        <w:rPr>
          <w:rFonts w:ascii="Times New Roman" w:hAnsi="Times New Roman" w:cs="Times New Roman"/>
          <w:b w:val="0"/>
          <w:color w:val="auto"/>
          <w:sz w:val="28"/>
        </w:rPr>
        <w:t xml:space="preserve">строительного 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>регулирования и землепользования.</w:t>
      </w:r>
      <w:bookmarkEnd w:id="26"/>
    </w:p>
    <w:p w:rsidR="00190DA5" w:rsidRDefault="00190DA5" w:rsidP="00BF153B">
      <w:pPr>
        <w:spacing w:after="0" w:line="360" w:lineRule="auto"/>
        <w:ind w:firstLine="708"/>
        <w:jc w:val="both"/>
        <w:rPr>
          <w:rFonts w:ascii="Times New Roman" w:eastAsia="Microsoft YaHei UI" w:hAnsi="Times New Roman" w:cs="Times New Roman"/>
          <w:sz w:val="28"/>
          <w:szCs w:val="28"/>
        </w:rPr>
      </w:pPr>
    </w:p>
    <w:p w:rsidR="00BF153B" w:rsidRDefault="00BF153B" w:rsidP="00BF153B">
      <w:pPr>
        <w:spacing w:after="0" w:line="360" w:lineRule="auto"/>
        <w:ind w:firstLine="708"/>
        <w:jc w:val="both"/>
        <w:rPr>
          <w:rFonts w:ascii="Times New Roman" w:eastAsia="Microsoft YaHei UI" w:hAnsi="Times New Roman" w:cs="Times New Roman"/>
          <w:sz w:val="28"/>
          <w:szCs w:val="28"/>
        </w:rPr>
      </w:pPr>
      <w:r>
        <w:rPr>
          <w:rFonts w:ascii="Times New Roman" w:eastAsia="Microsoft YaHei UI" w:hAnsi="Times New Roman" w:cs="Times New Roman"/>
          <w:sz w:val="28"/>
          <w:szCs w:val="28"/>
        </w:rPr>
        <w:t xml:space="preserve">В отрасли строительства основной объем деятельности приходится на жилищное строительство. Его показатели находились в последние годы в диапазоне 65-70 млн. кв. м ввода в год при установке на то, чтобы довести     до </w:t>
      </w:r>
      <w:proofErr w:type="gramStart"/>
      <w:r>
        <w:rPr>
          <w:rFonts w:ascii="Times New Roman" w:eastAsia="Microsoft YaHei UI" w:hAnsi="Times New Roman" w:cs="Times New Roman"/>
          <w:sz w:val="28"/>
          <w:szCs w:val="28"/>
        </w:rPr>
        <w:t>ежегодных</w:t>
      </w:r>
      <w:proofErr w:type="gramEnd"/>
      <w:r>
        <w:rPr>
          <w:rFonts w:ascii="Times New Roman" w:eastAsia="Microsoft YaHei UI" w:hAnsi="Times New Roman" w:cs="Times New Roman"/>
          <w:sz w:val="28"/>
          <w:szCs w:val="28"/>
        </w:rPr>
        <w:t xml:space="preserve"> 100–140 млн. кв. м в период до 2020 года. Такие задачи жестко предопределены потребностями. Идет выбытие, старение жилого фонда; из </w:t>
      </w:r>
      <w:r>
        <w:rPr>
          <w:rFonts w:ascii="Times New Roman" w:eastAsia="Microsoft YaHei UI" w:hAnsi="Times New Roman" w:cs="Times New Roman"/>
          <w:sz w:val="28"/>
          <w:szCs w:val="28"/>
        </w:rPr>
        <w:lastRenderedPageBreak/>
        <w:t>3,4 млрд. кв. м – почти миллиард приходится на панельные дома первых поколений, около 20% не имеет нормативного инженерного оборудования. Фонд требуется наращивать, обновлять, модернизировать системы жилищно-коммунального хозяйства (ЖКХ), дорожно-транспортной и социальной инфраструктуры. Крайне неравномерно распределен жилой фонд территориально.</w:t>
      </w:r>
    </w:p>
    <w:p w:rsidR="00BF153B" w:rsidRDefault="00BF153B" w:rsidP="00BF153B">
      <w:pPr>
        <w:spacing w:after="0" w:line="360" w:lineRule="auto"/>
        <w:ind w:left="60" w:firstLine="648"/>
        <w:jc w:val="both"/>
        <w:rPr>
          <w:rFonts w:ascii="Times New Roman" w:eastAsia="Microsoft YaHei UI" w:hAnsi="Times New Roman" w:cs="Times New Roman"/>
          <w:sz w:val="28"/>
          <w:szCs w:val="28"/>
        </w:rPr>
      </w:pPr>
      <w:r>
        <w:rPr>
          <w:rFonts w:ascii="Times New Roman" w:eastAsia="Microsoft YaHei UI" w:hAnsi="Times New Roman" w:cs="Times New Roman"/>
          <w:sz w:val="28"/>
          <w:szCs w:val="28"/>
        </w:rPr>
        <w:t>Объем полноценного и рационально размещенного по территории страны жилого фонда должен вырасти до 4-4,5 млрд. кв. м в течение одног</w:t>
      </w:r>
      <w:proofErr w:type="gramStart"/>
      <w:r>
        <w:rPr>
          <w:rFonts w:ascii="Times New Roman" w:eastAsia="Microsoft YaHei UI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Microsoft YaHei UI" w:hAnsi="Times New Roman" w:cs="Times New Roman"/>
          <w:sz w:val="28"/>
          <w:szCs w:val="28"/>
        </w:rPr>
        <w:t xml:space="preserve"> полутора десятилетий. </w:t>
      </w:r>
    </w:p>
    <w:p w:rsidR="00BF153B" w:rsidRDefault="00BF153B" w:rsidP="00BF153B">
      <w:pPr>
        <w:spacing w:after="0" w:line="360" w:lineRule="auto"/>
        <w:ind w:left="60" w:firstLine="648"/>
        <w:jc w:val="both"/>
        <w:rPr>
          <w:rFonts w:ascii="Times New Roman" w:eastAsia="Microsoft YaHei UI" w:hAnsi="Times New Roman" w:cs="Times New Roman"/>
          <w:sz w:val="28"/>
          <w:szCs w:val="28"/>
        </w:rPr>
      </w:pPr>
      <w:r>
        <w:rPr>
          <w:rFonts w:ascii="Times New Roman" w:eastAsia="Microsoft YaHei UI" w:hAnsi="Times New Roman" w:cs="Times New Roman"/>
          <w:sz w:val="28"/>
          <w:szCs w:val="28"/>
        </w:rPr>
        <w:t>Изменилась типология жилья. Сегодня более 40% объемов ввода составляет индивидуальное жилищное строительство (ИЖС), отвечающее балансу возможностей и потребностей осуществляющих его семей и, как правило, достаточное для их демографического роста. Средняя площадь ИЖД составила в 2010 году около 135 кв. м.</w:t>
      </w:r>
    </w:p>
    <w:p w:rsidR="00BF153B" w:rsidRDefault="00BF153B" w:rsidP="00BF153B">
      <w:pPr>
        <w:spacing w:after="0" w:line="360" w:lineRule="auto"/>
        <w:ind w:left="60" w:firstLine="648"/>
        <w:jc w:val="both"/>
        <w:rPr>
          <w:rFonts w:ascii="Times New Roman" w:eastAsia="Microsoft YaHei UI" w:hAnsi="Times New Roman" w:cs="Times New Roman"/>
          <w:sz w:val="28"/>
          <w:szCs w:val="28"/>
        </w:rPr>
      </w:pPr>
      <w:r>
        <w:rPr>
          <w:rFonts w:ascii="Times New Roman" w:eastAsia="Microsoft YaHei UI" w:hAnsi="Times New Roman" w:cs="Times New Roman"/>
          <w:sz w:val="28"/>
          <w:szCs w:val="28"/>
        </w:rPr>
        <w:t>В части же, приходящейся на многоквартирное коммерческое жилье, наибольшая доля приходится на малые одно-, двухкомнатные квартиры, наиболее доступные, но при этом образующие демографический капкан, закрывающий возможности роста молодых семей.</w:t>
      </w:r>
    </w:p>
    <w:p w:rsidR="00BF153B" w:rsidRDefault="00BF153B" w:rsidP="00BF153B">
      <w:pPr>
        <w:spacing w:after="0" w:line="360" w:lineRule="auto"/>
        <w:ind w:left="60" w:firstLine="648"/>
        <w:jc w:val="both"/>
        <w:rPr>
          <w:rFonts w:ascii="Times New Roman" w:eastAsia="Microsoft YaHei UI" w:hAnsi="Times New Roman" w:cs="Times New Roman"/>
          <w:sz w:val="28"/>
          <w:szCs w:val="28"/>
        </w:rPr>
      </w:pPr>
      <w:proofErr w:type="gramStart"/>
      <w:r>
        <w:rPr>
          <w:rFonts w:ascii="Times New Roman" w:eastAsia="Microsoft YaHei UI" w:hAnsi="Times New Roman" w:cs="Times New Roman"/>
          <w:sz w:val="28"/>
          <w:szCs w:val="28"/>
        </w:rPr>
        <w:t>Мероприятия, нужные для того, чтобы совершить рывок в жилищном строительстве, поднять его на новый уровень должны быть организованы и проведены системно, в расчете на развитие регулятора – оптимизацию нормативной и регулятивной базы; активные инвестиционно-рыночные механизмы поддержки потребителей (главный механизм – ипотека), производителей (проектные кредиты); проектной базы и НИОКР в целом по отрасли;</w:t>
      </w:r>
      <w:proofErr w:type="gramEnd"/>
      <w:r>
        <w:rPr>
          <w:rFonts w:ascii="Times New Roman" w:eastAsia="Microsoft YaHei UI" w:hAnsi="Times New Roman" w:cs="Times New Roman"/>
          <w:sz w:val="28"/>
          <w:szCs w:val="28"/>
        </w:rPr>
        <w:t xml:space="preserve"> стратегического и территориального планирования, градостроительного проектирования, включая  зонирование.</w:t>
      </w:r>
    </w:p>
    <w:p w:rsidR="00BF153B" w:rsidRPr="00D8438C" w:rsidRDefault="00BF153B" w:rsidP="00BF153B">
      <w:pPr>
        <w:spacing w:after="0" w:line="360" w:lineRule="auto"/>
        <w:ind w:left="60" w:firstLine="648"/>
        <w:jc w:val="both"/>
        <w:rPr>
          <w:rFonts w:ascii="Times New Roman" w:eastAsia="Microsoft YaHei UI" w:hAnsi="Times New Roman" w:cs="Times New Roman"/>
          <w:sz w:val="28"/>
          <w:szCs w:val="28"/>
        </w:rPr>
      </w:pPr>
      <w:r w:rsidRPr="00D8438C">
        <w:rPr>
          <w:rFonts w:ascii="Times New Roman" w:eastAsia="Microsoft YaHei UI" w:hAnsi="Times New Roman" w:cs="Times New Roman"/>
          <w:sz w:val="28"/>
          <w:szCs w:val="28"/>
        </w:rPr>
        <w:t xml:space="preserve">Общественно-государственная функция жилищного строительства крайне высока – оно является одним из главных факторов обеспечения социальной устойчивости и активным инструментом развития регионов. Это напрямую связано с приоритетами структурного преобразования экономики </w:t>
      </w:r>
      <w:r w:rsidRPr="00D8438C">
        <w:rPr>
          <w:rFonts w:ascii="Times New Roman" w:eastAsia="Microsoft YaHei UI" w:hAnsi="Times New Roman" w:cs="Times New Roman"/>
          <w:sz w:val="28"/>
          <w:szCs w:val="28"/>
        </w:rPr>
        <w:lastRenderedPageBreak/>
        <w:t xml:space="preserve">страны и масштабного перевода генерации ВПП России на региональный уровень в русле развития ВПК, машиностроения, товарного и продовольственного </w:t>
      </w:r>
      <w:proofErr w:type="spellStart"/>
      <w:r w:rsidRPr="00D8438C">
        <w:rPr>
          <w:rFonts w:ascii="Times New Roman" w:eastAsia="Microsoft YaHei UI" w:hAnsi="Times New Roman" w:cs="Times New Roman"/>
          <w:sz w:val="28"/>
          <w:szCs w:val="28"/>
        </w:rPr>
        <w:t>импортозамещения</w:t>
      </w:r>
      <w:proofErr w:type="spellEnd"/>
      <w:r w:rsidRPr="00D8438C">
        <w:rPr>
          <w:rFonts w:ascii="Times New Roman" w:eastAsia="Microsoft YaHei UI" w:hAnsi="Times New Roman" w:cs="Times New Roman"/>
          <w:sz w:val="28"/>
          <w:szCs w:val="28"/>
        </w:rPr>
        <w:t>.</w:t>
      </w:r>
    </w:p>
    <w:p w:rsidR="00BF153B" w:rsidRDefault="00BF153B" w:rsidP="00BF153B"/>
    <w:p w:rsidR="00EF24A7" w:rsidRPr="00BF36BD" w:rsidRDefault="00EF24A7" w:rsidP="00EF24A7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27" w:name="_Toc407122365"/>
      <w:r w:rsidRPr="00BF36BD">
        <w:rPr>
          <w:rFonts w:ascii="Times New Roman" w:hAnsi="Times New Roman" w:cs="Times New Roman"/>
          <w:b w:val="0"/>
          <w:color w:val="auto"/>
          <w:sz w:val="28"/>
        </w:rPr>
        <w:t>8.</w:t>
      </w:r>
      <w:r>
        <w:rPr>
          <w:rFonts w:ascii="Times New Roman" w:hAnsi="Times New Roman" w:cs="Times New Roman"/>
          <w:b w:val="0"/>
          <w:color w:val="auto"/>
          <w:sz w:val="28"/>
        </w:rPr>
        <w:t>2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>.Особенности инновационного развития жилищного строительства с учетом необходимости исполнения государственных обязательств по обеспечению жильем отдельных категорий граждан.</w:t>
      </w:r>
      <w:bookmarkEnd w:id="27"/>
    </w:p>
    <w:p w:rsidR="00EF24A7" w:rsidRDefault="00EF24A7" w:rsidP="00EF24A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EF24A7" w:rsidRDefault="00EF24A7" w:rsidP="00EF24A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процессе перехода к рыночной экономике государство получило в наследство или накопило обязательства по обеспечению жильем отдельных категорий граждан. Жилищная проблема остается одной из наиболее острых социальных проблем в Российской Федерации. Исполнение указанных обязательств осуществляется путем реализации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15 апреля 2014г. №323, региональных и муниципальных жилищных программ.</w:t>
      </w:r>
    </w:p>
    <w:p w:rsidR="00EF24A7" w:rsidRDefault="00EF24A7" w:rsidP="00EF24A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Общее количество граждан, признанных нуждающимися в улучшении жилищных условий превышает 400 тыс. семей, в число которых вошли семьи военнослужащих, сотрудников органов внутренних дел, подлежащих увольнению с военной службы (службы) и приравненных к ним лиц, семьи граждан, уволенных с военной службы, вставших на учет в органах местного самоуправления, семьи граждан, подлежащих отселению с комплекса «Байконур», принимавших участие в ликвидации последствий радиационных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аварий и катастроф, признанных в установленном порядке вынужденными переселенцами и граждан, выезжающих из районов Крайнего Севера. </w:t>
      </w:r>
    </w:p>
    <w:p w:rsidR="00EF24A7" w:rsidRDefault="00EF24A7" w:rsidP="00EF24A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Кроме того, более 700 тысяч семей граждан подлежит переселению из аварийного жилищного фонда, также около 80 тысяч семей инвалидов, ветеранов и участников Великой Отечественной войны нуждаются в улучшении жилищных условий.</w:t>
      </w:r>
    </w:p>
    <w:p w:rsidR="00EF24A7" w:rsidRDefault="00EF24A7" w:rsidP="00EF24A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Государственная жилищная политика направлена на создание комфортной среды обитания и жизнедеятельности для человека. Приоритетами государственной политики в жилищной сфере являются:</w:t>
      </w:r>
    </w:p>
    <w:p w:rsidR="00EF24A7" w:rsidRDefault="00EF24A7" w:rsidP="00EF24A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снижение стоимости 1 кв. метра жилья путем увеличения объема ввода в эксплуатацию жилья экономического класса;</w:t>
      </w:r>
    </w:p>
    <w:p w:rsidR="00EF24A7" w:rsidRDefault="00EF24A7" w:rsidP="00EF24A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развитие рынка арендного жилья и некоммерческого жилищного фонда;</w:t>
      </w:r>
    </w:p>
    <w:p w:rsidR="00EF24A7" w:rsidRDefault="00EF24A7" w:rsidP="00EF24A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поддержка отдельных категорий граждан, не имеющих объективной возможности накопить средства на приобретение жилья на рыночных условиях;</w:t>
      </w:r>
    </w:p>
    <w:p w:rsidR="00EF24A7" w:rsidRDefault="00EF24A7" w:rsidP="00EF24A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совершенствование условий приобретения жилья на рынке, в том числе с помощью ипотеки;</w:t>
      </w:r>
    </w:p>
    <w:p w:rsidR="00EF24A7" w:rsidRDefault="00EF24A7" w:rsidP="00EF24A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улучшение качества жилищного фонда, повышение комфортности условий проживания.</w:t>
      </w:r>
    </w:p>
    <w:p w:rsidR="00EF24A7" w:rsidRDefault="00EF24A7" w:rsidP="00EF24A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Реализация государственной жилищной политики с учетом установленных приоритетов формирует вызовы инновационному развитию жилищного строительства. При этом должен быть соблюден баланс интересов государства и приобретателей (получателей) жилых помещений.</w:t>
      </w:r>
    </w:p>
    <w:p w:rsidR="00EF24A7" w:rsidRDefault="00EF24A7" w:rsidP="00EF24A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Баланс интересов должен обеспечиваться путем увеличения объемов жилищного строительства различного потребительского качества, а также:</w:t>
      </w:r>
    </w:p>
    <w:p w:rsidR="00EF24A7" w:rsidRDefault="00EF24A7" w:rsidP="00EF24A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минимизацией затрат на строительство и эксплуатацию жилья социального и специального назначения (малоимущие категории граждан, вынужденные переселенцы и др.), выражающееся в строительстве жилья типовых потребительских качеств;</w:t>
      </w:r>
    </w:p>
    <w:p w:rsidR="00EF24A7" w:rsidRDefault="00EF24A7" w:rsidP="00EF24A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оптимизацией затрат на строительство и эксплуатацию жилья улучшенного качества и жилья повышенной комфортности; </w:t>
      </w:r>
    </w:p>
    <w:p w:rsidR="00EF24A7" w:rsidRDefault="00EF24A7" w:rsidP="00EF24A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улучшением потребительских качеств элитного жилья.</w:t>
      </w:r>
    </w:p>
    <w:p w:rsidR="00EF24A7" w:rsidRDefault="00EF24A7" w:rsidP="00EF24A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Источниками реализации государственной жилищной политики являются средства бюджетов различных уровней, средства частных инвесторов и граждан. </w:t>
      </w:r>
    </w:p>
    <w:p w:rsidR="00EF24A7" w:rsidRDefault="00EF24A7" w:rsidP="00EF24A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Решение поставленных задач не возможно без возрождения института типового проектирования объектов жилищного строительства, социальной и коммунальной инфраструктуры. При этом в 2015 году следует определить перечень </w:t>
      </w:r>
      <w:r w:rsidR="005D6F5E">
        <w:rPr>
          <w:rFonts w:ascii="Times New Roman" w:hAnsi="Times New Roman" w:cs="Times New Roman"/>
          <w:bCs/>
          <w:sz w:val="28"/>
        </w:rPr>
        <w:t xml:space="preserve">первоочередных объектов типизации. </w:t>
      </w:r>
    </w:p>
    <w:p w:rsidR="00EF24A7" w:rsidRPr="00445120" w:rsidRDefault="005D6F5E" w:rsidP="00EF24A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Кроме того, в</w:t>
      </w:r>
      <w:r w:rsidR="00EF24A7">
        <w:rPr>
          <w:rFonts w:ascii="Times New Roman" w:hAnsi="Times New Roman" w:cs="Times New Roman"/>
          <w:bCs/>
          <w:sz w:val="28"/>
        </w:rPr>
        <w:t xml:space="preserve"> целях обеспечения исполнения государством обязательств по обеспечению жильем отдельных категорий граждан, реализации основных направлений жилищной политики, с</w:t>
      </w:r>
      <w:r w:rsidR="00EF24A7" w:rsidRPr="00445120">
        <w:rPr>
          <w:rFonts w:ascii="Times New Roman" w:hAnsi="Times New Roman" w:cs="Times New Roman"/>
          <w:bCs/>
          <w:sz w:val="28"/>
        </w:rPr>
        <w:t>тимулировани</w:t>
      </w:r>
      <w:r w:rsidR="00EF24A7">
        <w:rPr>
          <w:rFonts w:ascii="Times New Roman" w:hAnsi="Times New Roman" w:cs="Times New Roman"/>
          <w:bCs/>
          <w:sz w:val="28"/>
        </w:rPr>
        <w:t>я</w:t>
      </w:r>
      <w:r w:rsidR="00EF24A7" w:rsidRPr="00445120">
        <w:rPr>
          <w:rFonts w:ascii="Times New Roman" w:hAnsi="Times New Roman" w:cs="Times New Roman"/>
          <w:bCs/>
          <w:sz w:val="28"/>
        </w:rPr>
        <w:t xml:space="preserve"> инновационного развития отдельных сегментов жилищного строительства </w:t>
      </w:r>
      <w:r w:rsidR="00EF24A7">
        <w:rPr>
          <w:rFonts w:ascii="Times New Roman" w:hAnsi="Times New Roman" w:cs="Times New Roman"/>
          <w:bCs/>
          <w:sz w:val="28"/>
        </w:rPr>
        <w:t xml:space="preserve">предстоит оптимизировать </w:t>
      </w:r>
      <w:r w:rsidR="00EF24A7" w:rsidRPr="00445120">
        <w:rPr>
          <w:rFonts w:ascii="Times New Roman" w:hAnsi="Times New Roman" w:cs="Times New Roman"/>
          <w:bCs/>
          <w:sz w:val="28"/>
        </w:rPr>
        <w:t>государственны</w:t>
      </w:r>
      <w:r w:rsidR="00EF24A7">
        <w:rPr>
          <w:rFonts w:ascii="Times New Roman" w:hAnsi="Times New Roman" w:cs="Times New Roman"/>
          <w:bCs/>
          <w:sz w:val="28"/>
        </w:rPr>
        <w:t>е</w:t>
      </w:r>
      <w:r w:rsidR="00EF24A7" w:rsidRPr="00445120">
        <w:rPr>
          <w:rFonts w:ascii="Times New Roman" w:hAnsi="Times New Roman" w:cs="Times New Roman"/>
          <w:bCs/>
          <w:sz w:val="28"/>
        </w:rPr>
        <w:t xml:space="preserve"> институт</w:t>
      </w:r>
      <w:r w:rsidR="00EF24A7">
        <w:rPr>
          <w:rFonts w:ascii="Times New Roman" w:hAnsi="Times New Roman" w:cs="Times New Roman"/>
          <w:bCs/>
          <w:sz w:val="28"/>
        </w:rPr>
        <w:t>ы</w:t>
      </w:r>
      <w:r w:rsidR="00EF24A7" w:rsidRPr="00445120">
        <w:rPr>
          <w:rFonts w:ascii="Times New Roman" w:hAnsi="Times New Roman" w:cs="Times New Roman"/>
          <w:bCs/>
          <w:sz w:val="28"/>
        </w:rPr>
        <w:t xml:space="preserve"> поддержки жилищного строительства (</w:t>
      </w:r>
      <w:r w:rsidR="00EF24A7">
        <w:rPr>
          <w:rFonts w:ascii="Times New Roman" w:hAnsi="Times New Roman" w:cs="Times New Roman"/>
          <w:bCs/>
          <w:sz w:val="28"/>
        </w:rPr>
        <w:t xml:space="preserve">Агентство по ипотечному жилищному кредитованию, </w:t>
      </w:r>
      <w:r w:rsidR="00EF24A7" w:rsidRPr="00445120">
        <w:rPr>
          <w:rFonts w:ascii="Times New Roman" w:hAnsi="Times New Roman" w:cs="Times New Roman"/>
          <w:bCs/>
          <w:sz w:val="28"/>
        </w:rPr>
        <w:t>Ф</w:t>
      </w:r>
      <w:r w:rsidR="00EF24A7">
        <w:rPr>
          <w:rFonts w:ascii="Times New Roman" w:hAnsi="Times New Roman" w:cs="Times New Roman"/>
          <w:bCs/>
          <w:sz w:val="28"/>
        </w:rPr>
        <w:t>едеральный ф</w:t>
      </w:r>
      <w:r w:rsidR="00EF24A7" w:rsidRPr="00445120">
        <w:rPr>
          <w:rFonts w:ascii="Times New Roman" w:hAnsi="Times New Roman" w:cs="Times New Roman"/>
          <w:bCs/>
          <w:sz w:val="28"/>
        </w:rPr>
        <w:t xml:space="preserve">онд </w:t>
      </w:r>
      <w:r w:rsidR="00EF24A7">
        <w:rPr>
          <w:rFonts w:ascii="Times New Roman" w:hAnsi="Times New Roman" w:cs="Times New Roman"/>
          <w:bCs/>
          <w:sz w:val="28"/>
        </w:rPr>
        <w:t>содействия развитию жилищного строительства и</w:t>
      </w:r>
      <w:r w:rsidR="00EF24A7" w:rsidRPr="00445120">
        <w:rPr>
          <w:rFonts w:ascii="Times New Roman" w:hAnsi="Times New Roman" w:cs="Times New Roman"/>
          <w:bCs/>
          <w:sz w:val="28"/>
        </w:rPr>
        <w:t xml:space="preserve"> Фонд</w:t>
      </w:r>
      <w:r w:rsidR="00EF24A7">
        <w:rPr>
          <w:rFonts w:ascii="Times New Roman" w:hAnsi="Times New Roman" w:cs="Times New Roman"/>
          <w:bCs/>
          <w:sz w:val="28"/>
        </w:rPr>
        <w:t xml:space="preserve"> содействия </w:t>
      </w:r>
      <w:r w:rsidR="00EF24A7" w:rsidRPr="00445120">
        <w:rPr>
          <w:rFonts w:ascii="Times New Roman" w:hAnsi="Times New Roman" w:cs="Times New Roman"/>
          <w:bCs/>
          <w:sz w:val="28"/>
        </w:rPr>
        <w:t>реформировани</w:t>
      </w:r>
      <w:r w:rsidR="00EF24A7">
        <w:rPr>
          <w:rFonts w:ascii="Times New Roman" w:hAnsi="Times New Roman" w:cs="Times New Roman"/>
          <w:bCs/>
          <w:sz w:val="28"/>
        </w:rPr>
        <w:t>ю</w:t>
      </w:r>
      <w:r w:rsidR="00EF24A7" w:rsidRPr="00445120">
        <w:rPr>
          <w:rFonts w:ascii="Times New Roman" w:hAnsi="Times New Roman" w:cs="Times New Roman"/>
          <w:bCs/>
          <w:sz w:val="28"/>
        </w:rPr>
        <w:t xml:space="preserve"> </w:t>
      </w:r>
      <w:r w:rsidR="00EF24A7">
        <w:rPr>
          <w:rFonts w:ascii="Times New Roman" w:hAnsi="Times New Roman" w:cs="Times New Roman"/>
          <w:bCs/>
          <w:sz w:val="28"/>
        </w:rPr>
        <w:t>ЖКХ) путем их объединения</w:t>
      </w:r>
      <w:r w:rsidR="00EF24A7" w:rsidRPr="00445120">
        <w:rPr>
          <w:rFonts w:ascii="Times New Roman" w:hAnsi="Times New Roman" w:cs="Times New Roman"/>
          <w:bCs/>
          <w:sz w:val="28"/>
        </w:rPr>
        <w:t>.</w:t>
      </w:r>
      <w:proofErr w:type="gramEnd"/>
    </w:p>
    <w:p w:rsidR="00EF24A7" w:rsidRDefault="00EF24A7" w:rsidP="00BF153B"/>
    <w:p w:rsidR="00190DA5" w:rsidRPr="00190DA5" w:rsidRDefault="00190DA5" w:rsidP="00190DA5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28" w:name="_Toc407122366"/>
      <w:r w:rsidRPr="00BF36BD">
        <w:rPr>
          <w:rFonts w:ascii="Times New Roman" w:hAnsi="Times New Roman" w:cs="Times New Roman"/>
          <w:b w:val="0"/>
          <w:color w:val="auto"/>
          <w:sz w:val="28"/>
        </w:rPr>
        <w:t>8.</w:t>
      </w:r>
      <w:r w:rsidR="00EF24A7">
        <w:rPr>
          <w:rFonts w:ascii="Times New Roman" w:hAnsi="Times New Roman" w:cs="Times New Roman"/>
          <w:b w:val="0"/>
          <w:color w:val="auto"/>
          <w:sz w:val="28"/>
        </w:rPr>
        <w:t>3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>.</w:t>
      </w:r>
      <w:r w:rsidRPr="00190DA5">
        <w:rPr>
          <w:rFonts w:ascii="Times New Roman" w:hAnsi="Times New Roman" w:cs="Times New Roman"/>
          <w:b w:val="0"/>
          <w:color w:val="auto"/>
          <w:sz w:val="28"/>
        </w:rPr>
        <w:t xml:space="preserve"> Возрождение системы типового проектирования</w:t>
      </w:r>
      <w:r>
        <w:rPr>
          <w:rFonts w:ascii="Times New Roman" w:hAnsi="Times New Roman" w:cs="Times New Roman"/>
          <w:b w:val="0"/>
          <w:color w:val="auto"/>
          <w:sz w:val="28"/>
        </w:rPr>
        <w:t>.</w:t>
      </w:r>
      <w:bookmarkEnd w:id="28"/>
    </w:p>
    <w:p w:rsidR="00190DA5" w:rsidRDefault="00190DA5" w:rsidP="00190DA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190DA5" w:rsidRPr="00A640CB" w:rsidRDefault="00190DA5" w:rsidP="00190D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85F">
        <w:rPr>
          <w:rFonts w:ascii="Times New Roman" w:hAnsi="Times New Roman" w:cs="Times New Roman"/>
          <w:bCs/>
          <w:sz w:val="28"/>
        </w:rPr>
        <w:t>Основным</w:t>
      </w: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 преимуществом использования типовых проектных решений в строительстве  является существенное снижение трудозатрат на проектирование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сохранении высокого качества проектных решений</w:t>
      </w:r>
      <w:r w:rsidRPr="00A640CB">
        <w:rPr>
          <w:rFonts w:ascii="Times New Roman" w:eastAsia="Calibri" w:hAnsi="Times New Roman" w:cs="Times New Roman"/>
          <w:sz w:val="28"/>
          <w:szCs w:val="28"/>
        </w:rPr>
        <w:t>, сокращение сроков прохождения строительной экспертизы, экономия стройматериалов.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13085F">
        <w:rPr>
          <w:rFonts w:ascii="Times New Roman" w:hAnsi="Times New Roman" w:cs="Times New Roman"/>
          <w:bCs/>
          <w:sz w:val="28"/>
        </w:rPr>
        <w:t>озрождение</w:t>
      </w: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 системы типового проектирования должно стать одним из элементов государственной политики в области строительства зданий и сооружений, финансируемых 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счет </w:t>
      </w:r>
      <w:r w:rsidRPr="00A640CB">
        <w:rPr>
          <w:rFonts w:ascii="Times New Roman" w:eastAsia="Calibri" w:hAnsi="Times New Roman" w:cs="Times New Roman"/>
          <w:sz w:val="28"/>
          <w:szCs w:val="28"/>
        </w:rPr>
        <w:t>средств бюджетной системы Российской Федерации.</w:t>
      </w:r>
    </w:p>
    <w:p w:rsidR="00190DA5" w:rsidRPr="00A640CB" w:rsidRDefault="00190DA5" w:rsidP="00190D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В типовых проектах нового поколения должны быть предусмотрены технические решения наиболее выигрышные по функциональным, техническим и экономическим показателям, позволяющие наиболее эффективно использовать капитальные вложения, широко применять индустриальные методы строительства. При этом необходимо использовать новые методы возведения зданий, новые материалы и технологии, </w:t>
      </w:r>
      <w:r w:rsidRPr="00A640CB">
        <w:rPr>
          <w:rFonts w:ascii="Times New Roman" w:eastAsia="Calibri" w:hAnsi="Times New Roman" w:cs="Times New Roman"/>
          <w:sz w:val="28"/>
          <w:szCs w:val="28"/>
        </w:rPr>
        <w:lastRenderedPageBreak/>
        <w:t>позволяющие при  высокой степени унификации строить  здания с широким диапазоном вариантов архитектурно-планировочных и объемно-пространственных решений.</w:t>
      </w:r>
    </w:p>
    <w:p w:rsidR="00190DA5" w:rsidRDefault="00190DA5" w:rsidP="00190D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проектирование («привязка») и </w:t>
      </w:r>
      <w:r w:rsidRPr="00A640CB">
        <w:rPr>
          <w:rFonts w:ascii="Times New Roman" w:eastAsia="Calibri" w:hAnsi="Times New Roman" w:cs="Times New Roman"/>
          <w:sz w:val="28"/>
          <w:szCs w:val="28"/>
        </w:rPr>
        <w:t>строительство по типовым проект</w:t>
      </w:r>
      <w:r>
        <w:rPr>
          <w:rFonts w:ascii="Times New Roman" w:eastAsia="Calibri" w:hAnsi="Times New Roman" w:cs="Times New Roman"/>
          <w:sz w:val="28"/>
          <w:szCs w:val="28"/>
        </w:rPr>
        <w:t>ам</w:t>
      </w: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  практически не ведется.  Причиной этого явля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лось то, что  до последнего времени отсутствовали условия для формирования социального заказа (спроса) на данный продукт. Кроме того, в системе технического регулирования отсутствует </w:t>
      </w:r>
      <w:r w:rsidRPr="00D1421E">
        <w:rPr>
          <w:rFonts w:ascii="Times New Roman" w:eastAsia="Calibri" w:hAnsi="Times New Roman" w:cs="Times New Roman"/>
          <w:sz w:val="28"/>
          <w:szCs w:val="28"/>
        </w:rPr>
        <w:t>свод правил «Типовая проектная документация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D1421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21E">
        <w:rPr>
          <w:rFonts w:ascii="Times New Roman" w:eastAsia="Calibri" w:hAnsi="Times New Roman" w:cs="Times New Roman"/>
          <w:sz w:val="28"/>
          <w:szCs w:val="28"/>
        </w:rPr>
        <w:t xml:space="preserve">СНиП 11-03-2001 «Типовая проектная документация» утвержденный постановлением Госстроя России от 29 ноября 2001г.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D1421E">
        <w:rPr>
          <w:rFonts w:ascii="Times New Roman" w:eastAsia="Calibri" w:hAnsi="Times New Roman" w:cs="Times New Roman"/>
          <w:sz w:val="28"/>
          <w:szCs w:val="28"/>
        </w:rPr>
        <w:t>122, был отменен</w:t>
      </w:r>
      <w:r>
        <w:rPr>
          <w:rFonts w:ascii="Times New Roman" w:eastAsia="Calibri" w:hAnsi="Times New Roman" w:cs="Times New Roman"/>
          <w:sz w:val="28"/>
          <w:szCs w:val="28"/>
        </w:rPr>
        <w:t>, и</w:t>
      </w:r>
      <w:r w:rsidRPr="00D1421E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>
        <w:rPr>
          <w:rFonts w:ascii="Times New Roman" w:eastAsia="Calibri" w:hAnsi="Times New Roman" w:cs="Times New Roman"/>
          <w:sz w:val="28"/>
          <w:szCs w:val="28"/>
        </w:rPr>
        <w:t>настояще</w:t>
      </w:r>
      <w:r w:rsidRPr="00D1421E">
        <w:rPr>
          <w:rFonts w:ascii="Times New Roman" w:eastAsia="Calibri" w:hAnsi="Times New Roman" w:cs="Times New Roman"/>
          <w:sz w:val="28"/>
          <w:szCs w:val="28"/>
        </w:rPr>
        <w:t xml:space="preserve">го времени в России отсутствует нормативно-технический документ в </w:t>
      </w:r>
      <w:r>
        <w:rPr>
          <w:rFonts w:ascii="Times New Roman" w:eastAsia="Calibri" w:hAnsi="Times New Roman" w:cs="Times New Roman"/>
          <w:sz w:val="28"/>
          <w:szCs w:val="28"/>
        </w:rPr>
        <w:t>области типового проектирования</w:t>
      </w:r>
      <w:r w:rsidRPr="00D1421E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190DA5" w:rsidRPr="00185084" w:rsidRDefault="00190DA5" w:rsidP="00190D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Применение </w:t>
      </w:r>
      <w:r w:rsidRPr="00185084">
        <w:rPr>
          <w:rFonts w:ascii="Times New Roman" w:eastAsia="Calibri" w:hAnsi="Times New Roman" w:cs="Times New Roman"/>
          <w:sz w:val="28"/>
          <w:szCs w:val="28"/>
        </w:rPr>
        <w:t xml:space="preserve">типовой проектной документации для строительства </w:t>
      </w:r>
      <w:r>
        <w:rPr>
          <w:rFonts w:ascii="Times New Roman" w:eastAsia="Calibri" w:hAnsi="Times New Roman" w:cs="Times New Roman"/>
          <w:sz w:val="28"/>
          <w:szCs w:val="28"/>
        </w:rPr>
        <w:t>также</w:t>
      </w:r>
      <w:r w:rsidRPr="00185084">
        <w:rPr>
          <w:rFonts w:ascii="Times New Roman" w:eastAsia="Calibri" w:hAnsi="Times New Roman" w:cs="Times New Roman"/>
          <w:sz w:val="28"/>
          <w:szCs w:val="28"/>
        </w:rPr>
        <w:t xml:space="preserve"> сдерживается отсутствием нормативно-правовых актов, регламентирующих:</w:t>
      </w:r>
    </w:p>
    <w:p w:rsidR="00190DA5" w:rsidRPr="00185084" w:rsidRDefault="00190DA5" w:rsidP="00190D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084">
        <w:rPr>
          <w:rFonts w:ascii="Times New Roman" w:eastAsia="Calibri" w:hAnsi="Times New Roman" w:cs="Times New Roman"/>
          <w:sz w:val="28"/>
          <w:szCs w:val="28"/>
        </w:rPr>
        <w:t>- состав типовой проектной документации, порядок ее подготовки, экспертизы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85084">
        <w:rPr>
          <w:rFonts w:ascii="Times New Roman" w:eastAsia="Calibri" w:hAnsi="Times New Roman" w:cs="Times New Roman"/>
          <w:sz w:val="28"/>
          <w:szCs w:val="28"/>
        </w:rPr>
        <w:t xml:space="preserve"> утверждения, регистрации в уполномоченных органах исполнительной власти Российской Федерации и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185084">
        <w:rPr>
          <w:rFonts w:ascii="Times New Roman" w:eastAsia="Calibri" w:hAnsi="Times New Roman" w:cs="Times New Roman"/>
          <w:sz w:val="28"/>
          <w:szCs w:val="28"/>
        </w:rPr>
        <w:t>убъектов Российской Федерации (в настоящее время в соответствии с положениями части 3 статьи 49 Градостроительного кодекса любая документация прошедшая государственную или негосударственную экспертизу признается типовой проектной документацией);</w:t>
      </w:r>
    </w:p>
    <w:p w:rsidR="00190DA5" w:rsidRPr="00185084" w:rsidRDefault="00190DA5" w:rsidP="00190D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084">
        <w:rPr>
          <w:rFonts w:ascii="Times New Roman" w:eastAsia="Calibri" w:hAnsi="Times New Roman" w:cs="Times New Roman"/>
          <w:sz w:val="28"/>
          <w:szCs w:val="28"/>
        </w:rPr>
        <w:t xml:space="preserve">- порядок привязки типовой проектной документации к конкретной площадке строительства (Применение типовой проектной документации регламентировались разделом 9 ГОСТ </w:t>
      </w:r>
      <w:proofErr w:type="gramStart"/>
      <w:r w:rsidRPr="00185084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185084">
        <w:rPr>
          <w:rFonts w:ascii="Times New Roman" w:eastAsia="Calibri" w:hAnsi="Times New Roman" w:cs="Times New Roman"/>
          <w:sz w:val="28"/>
          <w:szCs w:val="28"/>
        </w:rPr>
        <w:t xml:space="preserve"> 21.1101-2009.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185084">
        <w:rPr>
          <w:rFonts w:ascii="Times New Roman" w:eastAsia="Calibri" w:hAnsi="Times New Roman" w:cs="Times New Roman"/>
          <w:sz w:val="28"/>
          <w:szCs w:val="28"/>
        </w:rPr>
        <w:t>ГОСТ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85084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185084">
        <w:rPr>
          <w:rFonts w:ascii="Times New Roman" w:eastAsia="Calibri" w:hAnsi="Times New Roman" w:cs="Times New Roman"/>
          <w:sz w:val="28"/>
          <w:szCs w:val="28"/>
        </w:rPr>
        <w:t xml:space="preserve"> 21.1101-2013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подготовленным взамен </w:t>
      </w:r>
      <w:r w:rsidRPr="00185084">
        <w:rPr>
          <w:rFonts w:ascii="Times New Roman" w:eastAsia="Calibri" w:hAnsi="Times New Roman" w:cs="Times New Roman"/>
          <w:sz w:val="28"/>
          <w:szCs w:val="28"/>
        </w:rPr>
        <w:t>ГОСТ Р 21.1101-2</w:t>
      </w:r>
      <w:r>
        <w:rPr>
          <w:rFonts w:ascii="Times New Roman" w:eastAsia="Calibri" w:hAnsi="Times New Roman" w:cs="Times New Roman"/>
          <w:sz w:val="28"/>
          <w:szCs w:val="28"/>
        </w:rPr>
        <w:t>009</w:t>
      </w:r>
      <w:r w:rsidRPr="00185084">
        <w:rPr>
          <w:rFonts w:ascii="Times New Roman" w:eastAsia="Calibri" w:hAnsi="Times New Roman" w:cs="Times New Roman"/>
          <w:sz w:val="28"/>
          <w:szCs w:val="28"/>
        </w:rPr>
        <w:t xml:space="preserve"> не содержит</w:t>
      </w:r>
      <w:r>
        <w:rPr>
          <w:rFonts w:ascii="Times New Roman" w:eastAsia="Calibri" w:hAnsi="Times New Roman" w:cs="Times New Roman"/>
          <w:sz w:val="28"/>
          <w:szCs w:val="28"/>
        </w:rPr>
        <w:t>ся</w:t>
      </w:r>
      <w:r w:rsidRPr="00185084">
        <w:rPr>
          <w:rFonts w:ascii="Times New Roman" w:eastAsia="Calibri" w:hAnsi="Times New Roman" w:cs="Times New Roman"/>
          <w:sz w:val="28"/>
          <w:szCs w:val="28"/>
        </w:rPr>
        <w:t xml:space="preserve"> требований по </w:t>
      </w:r>
      <w:r>
        <w:rPr>
          <w:rFonts w:ascii="Times New Roman" w:eastAsia="Calibri" w:hAnsi="Times New Roman" w:cs="Times New Roman"/>
          <w:sz w:val="28"/>
          <w:szCs w:val="28"/>
        </w:rPr>
        <w:t>применению типовой документации);</w:t>
      </w:r>
    </w:p>
    <w:p w:rsidR="00190DA5" w:rsidRPr="00185084" w:rsidRDefault="00190DA5" w:rsidP="00190D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084">
        <w:rPr>
          <w:rFonts w:ascii="Times New Roman" w:eastAsia="Calibri" w:hAnsi="Times New Roman" w:cs="Times New Roman"/>
          <w:sz w:val="28"/>
          <w:szCs w:val="28"/>
        </w:rPr>
        <w:t>- порядок проведения экспертизы типовой проектной документации, привязанной к конкретной площадке строительства (с</w:t>
      </w:r>
      <w:r>
        <w:rPr>
          <w:rFonts w:ascii="Times New Roman" w:eastAsia="Calibri" w:hAnsi="Times New Roman" w:cs="Times New Roman"/>
          <w:sz w:val="28"/>
          <w:szCs w:val="28"/>
        </w:rPr>
        <w:t>огласно</w:t>
      </w:r>
      <w:r w:rsidRPr="00185084">
        <w:rPr>
          <w:rFonts w:ascii="Times New Roman" w:eastAsia="Calibri" w:hAnsi="Times New Roman" w:cs="Times New Roman"/>
          <w:sz w:val="28"/>
          <w:szCs w:val="28"/>
        </w:rPr>
        <w:t xml:space="preserve"> части 3 статьи 49 Градостроительного кодекса типовая проектная документацией, </w:t>
      </w:r>
      <w:r w:rsidRPr="001850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привязанная к конкретной площадке строительства обязательной экспертизе не подлежит); </w:t>
      </w:r>
    </w:p>
    <w:p w:rsidR="00190DA5" w:rsidRPr="00185084" w:rsidRDefault="00190DA5" w:rsidP="00190D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порядок под</w:t>
      </w:r>
      <w:r w:rsidRPr="00185084">
        <w:rPr>
          <w:rFonts w:ascii="Times New Roman" w:eastAsia="Calibri" w:hAnsi="Times New Roman" w:cs="Times New Roman"/>
          <w:sz w:val="28"/>
          <w:szCs w:val="28"/>
        </w:rPr>
        <w:t>готовки рабочей документации на основании типовой проектной документации, привязанной к конкретной площадке строительства;</w:t>
      </w:r>
    </w:p>
    <w:p w:rsidR="00190DA5" w:rsidRDefault="00190DA5" w:rsidP="00190D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084">
        <w:rPr>
          <w:rFonts w:ascii="Times New Roman" w:eastAsia="Calibri" w:hAnsi="Times New Roman" w:cs="Times New Roman"/>
          <w:sz w:val="28"/>
          <w:szCs w:val="28"/>
        </w:rPr>
        <w:t xml:space="preserve">- вопросы интеллектуальной собственности и </w:t>
      </w:r>
      <w:r>
        <w:rPr>
          <w:rFonts w:ascii="Times New Roman" w:eastAsia="Calibri" w:hAnsi="Times New Roman" w:cs="Times New Roman"/>
          <w:sz w:val="28"/>
          <w:szCs w:val="28"/>
        </w:rPr>
        <w:t>прав на типовую проектную доку</w:t>
      </w:r>
      <w:r w:rsidRPr="00185084">
        <w:rPr>
          <w:rFonts w:ascii="Times New Roman" w:eastAsia="Calibri" w:hAnsi="Times New Roman" w:cs="Times New Roman"/>
          <w:sz w:val="28"/>
          <w:szCs w:val="28"/>
        </w:rPr>
        <w:t>ментацию</w:t>
      </w:r>
      <w:r>
        <w:rPr>
          <w:rFonts w:ascii="Times New Roman" w:eastAsia="Calibri" w:hAnsi="Times New Roman" w:cs="Times New Roman"/>
          <w:sz w:val="28"/>
          <w:szCs w:val="28"/>
        </w:rPr>
        <w:t>, а также</w:t>
      </w:r>
      <w:r w:rsidRPr="00185084">
        <w:rPr>
          <w:rFonts w:ascii="Times New Roman" w:eastAsia="Calibri" w:hAnsi="Times New Roman" w:cs="Times New Roman"/>
          <w:sz w:val="28"/>
          <w:szCs w:val="28"/>
        </w:rPr>
        <w:t xml:space="preserve"> типовую проектную документацию, привязанную к конкретной площадке строительства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на </w:t>
      </w:r>
      <w:r w:rsidRPr="00185084">
        <w:rPr>
          <w:rFonts w:ascii="Times New Roman" w:eastAsia="Calibri" w:hAnsi="Times New Roman" w:cs="Times New Roman"/>
          <w:sz w:val="28"/>
          <w:szCs w:val="28"/>
        </w:rPr>
        <w:t>рабочую документацию, разработанную на основании типовой проектной документации, привязанной к конкретной площадке строительства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0DA5" w:rsidRPr="00A640CB" w:rsidRDefault="00190DA5" w:rsidP="00190D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Также следует отметить небольшое количество типовых проектов включенных   реестр типовой проектной документации. Это  связано с тем, что в </w:t>
      </w:r>
      <w:r w:rsidRPr="00A640CB">
        <w:rPr>
          <w:rFonts w:ascii="Times New Roman" w:eastAsia="Calibri" w:hAnsi="Times New Roman" w:cs="Times New Roman"/>
          <w:sz w:val="28"/>
          <w:szCs w:val="28"/>
        </w:rPr>
        <w:t>состав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 представляемой в Минстрой России для включения в указанный реестр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 должны включаться сведения (паспорт проекта),  которые имеются только в рабочей документации. </w:t>
      </w:r>
      <w:r>
        <w:rPr>
          <w:rFonts w:ascii="Times New Roman" w:eastAsia="Calibri" w:hAnsi="Times New Roman" w:cs="Times New Roman"/>
          <w:sz w:val="28"/>
          <w:szCs w:val="28"/>
        </w:rPr>
        <w:t>При этом</w:t>
      </w: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законодательством не установлено требований к обязательной разработке рабочей документации. 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ребование о представлении организациями по проведению государственной экспертизы в Минстрой России информации о проектной документации, разработанной за счет или с привлечением средств федерального бюджета, для включения в реестр фактически не выполняется,  так как в организациях государственной экспертизы субъектов РФ до недавнего времени отсутствовали на рассмотрении объекты с федеральным финансированием.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организации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Главгосэкспертизы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представляли указанную информацию в связи с тем, что эти сведения</w:t>
      </w: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 явля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A640CB">
        <w:rPr>
          <w:rFonts w:ascii="Times New Roman" w:eastAsia="Calibri" w:hAnsi="Times New Roman" w:cs="Times New Roman"/>
          <w:sz w:val="28"/>
          <w:szCs w:val="28"/>
        </w:rPr>
        <w:t>тся предметом авторского права.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0CB">
        <w:rPr>
          <w:rFonts w:ascii="Times New Roman" w:hAnsi="Times New Roman" w:cs="Times New Roman"/>
          <w:sz w:val="28"/>
          <w:szCs w:val="28"/>
        </w:rPr>
        <w:t>З</w:t>
      </w:r>
      <w:r w:rsidRPr="00A640CB">
        <w:rPr>
          <w:rFonts w:ascii="Times New Roman" w:eastAsia="Calibri" w:hAnsi="Times New Roman" w:cs="Times New Roman"/>
          <w:sz w:val="28"/>
          <w:szCs w:val="28"/>
        </w:rPr>
        <w:t>аконодательством Российской Федерации, регламентирующим вопросы использования прав на результаты интеллектуальной деятельности предусмотрено, что автор произведения архитектуры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архитектурные решения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проекта являются ключевым разделом всего проекта)</w:t>
      </w:r>
      <w:r w:rsidRPr="00A640CB">
        <w:rPr>
          <w:rFonts w:ascii="Times New Roman" w:eastAsia="Calibri" w:hAnsi="Times New Roman" w:cs="Times New Roman"/>
          <w:sz w:val="28"/>
          <w:szCs w:val="28"/>
        </w:rPr>
        <w:t>, имеет исключительное право использовать свое произведение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 в том числе путем разработки документации для </w:t>
      </w:r>
      <w:r w:rsidRPr="00A640C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строительства и путем реализации архитектурного, проекта. Использование </w:t>
      </w:r>
      <w:proofErr w:type="gramStart"/>
      <w:r w:rsidRPr="00A640CB">
        <w:rPr>
          <w:rFonts w:ascii="Times New Roman" w:eastAsia="Calibri" w:hAnsi="Times New Roman" w:cs="Times New Roman"/>
          <w:sz w:val="28"/>
          <w:szCs w:val="28"/>
        </w:rPr>
        <w:t>архитектурного проекта</w:t>
      </w:r>
      <w:proofErr w:type="gramEnd"/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 для реализации допускается только однократно, если иное не установлено договором, в соответствии с которым создан проект.  </w:t>
      </w:r>
      <w:proofErr w:type="gramStart"/>
      <w:r w:rsidRPr="00A640CB">
        <w:rPr>
          <w:rFonts w:ascii="Times New Roman" w:eastAsia="Calibri" w:hAnsi="Times New Roman" w:cs="Times New Roman"/>
          <w:sz w:val="28"/>
          <w:szCs w:val="28"/>
        </w:rPr>
        <w:t>Проект и выполненная на его основе документация могут быть повторно использованы только с согласия автора проекта.</w:t>
      </w:r>
      <w:proofErr w:type="gramEnd"/>
    </w:p>
    <w:p w:rsidR="00190DA5" w:rsidRPr="00A640CB" w:rsidRDefault="00190DA5" w:rsidP="00190D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0E3EA8">
        <w:rPr>
          <w:rFonts w:ascii="Times New Roman" w:eastAsia="Calibri" w:hAnsi="Times New Roman" w:cs="Times New Roman"/>
          <w:sz w:val="28"/>
          <w:szCs w:val="28"/>
        </w:rPr>
        <w:t>равообладател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0E3EA8">
        <w:rPr>
          <w:rFonts w:ascii="Times New Roman" w:eastAsia="Calibri" w:hAnsi="Times New Roman" w:cs="Times New Roman"/>
          <w:sz w:val="28"/>
          <w:szCs w:val="28"/>
        </w:rPr>
        <w:t xml:space="preserve"> и заказчик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также как правило, не </w:t>
      </w:r>
      <w:r w:rsidRPr="000E3EA8">
        <w:rPr>
          <w:rFonts w:ascii="Times New Roman" w:eastAsia="Calibri" w:hAnsi="Times New Roman" w:cs="Times New Roman"/>
          <w:sz w:val="28"/>
          <w:szCs w:val="28"/>
        </w:rPr>
        <w:t>направл</w:t>
      </w:r>
      <w:r>
        <w:rPr>
          <w:rFonts w:ascii="Times New Roman" w:eastAsia="Calibri" w:hAnsi="Times New Roman" w:cs="Times New Roman"/>
          <w:sz w:val="28"/>
          <w:szCs w:val="28"/>
        </w:rPr>
        <w:t>яю</w:t>
      </w:r>
      <w:r w:rsidRPr="000E3EA8">
        <w:rPr>
          <w:rFonts w:ascii="Times New Roman" w:eastAsia="Calibri" w:hAnsi="Times New Roman" w:cs="Times New Roman"/>
          <w:sz w:val="28"/>
          <w:szCs w:val="28"/>
        </w:rPr>
        <w:t xml:space="preserve">т в Минстрой России информацию о проектной документации для включения ее в реестр, из-за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отсутствия экономического интереса и </w:t>
      </w:r>
      <w:r w:rsidRPr="000E3EA8">
        <w:rPr>
          <w:rFonts w:ascii="Times New Roman" w:eastAsia="Calibri" w:hAnsi="Times New Roman" w:cs="Times New Roman"/>
          <w:sz w:val="28"/>
          <w:szCs w:val="28"/>
        </w:rPr>
        <w:t xml:space="preserve">опасений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несанкционированного ее </w:t>
      </w:r>
      <w:r w:rsidRPr="000E3EA8">
        <w:rPr>
          <w:rFonts w:ascii="Times New Roman" w:eastAsia="Calibri" w:hAnsi="Times New Roman" w:cs="Times New Roman"/>
          <w:sz w:val="28"/>
          <w:szCs w:val="28"/>
        </w:rPr>
        <w:t>использования третьими лицами</w:t>
      </w:r>
      <w:r w:rsidRPr="00A640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0DA5" w:rsidRPr="00A640CB" w:rsidRDefault="00190DA5" w:rsidP="00190D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связи с изложенным,  п</w:t>
      </w: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ринципиальной задачей должна стать  работа по </w:t>
      </w:r>
      <w:r w:rsidRPr="00502FA8">
        <w:rPr>
          <w:rFonts w:ascii="Times New Roman" w:eastAsia="Calibri" w:hAnsi="Times New Roman" w:cs="Times New Roman"/>
          <w:sz w:val="28"/>
          <w:szCs w:val="28"/>
        </w:rPr>
        <w:t>актуализации нормативной правовой базы и нормативно–технической документов</w:t>
      </w:r>
      <w:r w:rsidRPr="00A640CB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предусматривающая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изменение </w:t>
      </w:r>
      <w:r w:rsidRPr="00A640CB">
        <w:rPr>
          <w:rFonts w:ascii="Times New Roman" w:eastAsia="Calibri" w:hAnsi="Times New Roman" w:cs="Times New Roman"/>
          <w:sz w:val="28"/>
          <w:szCs w:val="28"/>
        </w:rPr>
        <w:t>в Градостроительн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 РФ </w:t>
      </w:r>
      <w:r w:rsidRPr="00C6556A">
        <w:rPr>
          <w:rFonts w:ascii="Times New Roman" w:eastAsia="Calibri" w:hAnsi="Times New Roman" w:cs="Times New Roman"/>
          <w:sz w:val="28"/>
          <w:szCs w:val="28"/>
        </w:rPr>
        <w:t>термина «типовая проектная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документация»</w:t>
      </w: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введения термина «</w:t>
      </w:r>
      <w:r w:rsidRPr="00A640CB">
        <w:rPr>
          <w:rFonts w:ascii="Times New Roman" w:eastAsia="Calibri" w:hAnsi="Times New Roman" w:cs="Times New Roman"/>
          <w:sz w:val="28"/>
          <w:szCs w:val="28"/>
        </w:rPr>
        <w:t>рабочая документация»</w:t>
      </w:r>
      <w:r>
        <w:rPr>
          <w:rFonts w:ascii="Times New Roman" w:eastAsia="Calibri" w:hAnsi="Times New Roman" w:cs="Times New Roman"/>
          <w:sz w:val="28"/>
          <w:szCs w:val="28"/>
        </w:rPr>
        <w:t>, а также установление требований,</w:t>
      </w: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 регламентирующ</w:t>
      </w:r>
      <w:r>
        <w:rPr>
          <w:rFonts w:ascii="Times New Roman" w:eastAsia="Calibri" w:hAnsi="Times New Roman" w:cs="Times New Roman"/>
          <w:sz w:val="28"/>
          <w:szCs w:val="28"/>
        </w:rPr>
        <w:t>их</w:t>
      </w: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 использование типовой проектной документации и применение типовых проектных решений конструкций, изделий</w:t>
      </w:r>
      <w:r w:rsidRPr="00A64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End"/>
    </w:p>
    <w:p w:rsidR="00190DA5" w:rsidRPr="00A640CB" w:rsidRDefault="00190DA5" w:rsidP="00190D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Эту </w:t>
      </w:r>
      <w:proofErr w:type="gramStart"/>
      <w:r w:rsidRPr="00A640CB">
        <w:rPr>
          <w:rFonts w:ascii="Times New Roman" w:eastAsia="Calibri" w:hAnsi="Times New Roman" w:cs="Times New Roman"/>
          <w:sz w:val="28"/>
          <w:szCs w:val="28"/>
        </w:rPr>
        <w:t>задачу</w:t>
      </w:r>
      <w:proofErr w:type="gramEnd"/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 возможно решить при наличии профессионального центра, способного теоретически и методически обеспечить новый этап развития отечественного проектно-строительного комплекса. Таким </w:t>
      </w:r>
      <w:r>
        <w:rPr>
          <w:rFonts w:ascii="Times New Roman" w:eastAsia="Calibri" w:hAnsi="Times New Roman" w:cs="Times New Roman"/>
          <w:sz w:val="28"/>
          <w:szCs w:val="28"/>
        </w:rPr>
        <w:t>центром</w:t>
      </w: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 внутри отрасли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A640CB">
        <w:rPr>
          <w:rFonts w:ascii="Times New Roman" w:eastAsia="Calibri" w:hAnsi="Times New Roman" w:cs="Times New Roman"/>
          <w:sz w:val="28"/>
          <w:szCs w:val="28"/>
        </w:rPr>
        <w:t>подготов</w:t>
      </w:r>
      <w:r>
        <w:rPr>
          <w:rFonts w:ascii="Times New Roman" w:eastAsia="Calibri" w:hAnsi="Times New Roman" w:cs="Times New Roman"/>
          <w:sz w:val="28"/>
          <w:szCs w:val="28"/>
        </w:rPr>
        <w:t>ке</w:t>
      </w: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 и методическ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 баз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 по широкому использованию типовых проектов мо</w:t>
      </w:r>
      <w:r>
        <w:rPr>
          <w:rFonts w:ascii="Times New Roman" w:eastAsia="Calibri" w:hAnsi="Times New Roman" w:cs="Times New Roman"/>
          <w:sz w:val="28"/>
          <w:szCs w:val="28"/>
        </w:rPr>
        <w:t>жет</w:t>
      </w:r>
      <w:r w:rsidRPr="00A640CB">
        <w:rPr>
          <w:rFonts w:ascii="Times New Roman" w:eastAsia="Calibri" w:hAnsi="Times New Roman" w:cs="Times New Roman"/>
          <w:sz w:val="28"/>
          <w:szCs w:val="28"/>
        </w:rPr>
        <w:t xml:space="preserve"> стать Национальное объединение проектировщиков и изыскателей (далее НОПРИЗ)</w:t>
      </w:r>
      <w:r>
        <w:rPr>
          <w:rFonts w:ascii="Times New Roman" w:eastAsia="Calibri" w:hAnsi="Times New Roman" w:cs="Times New Roman"/>
          <w:sz w:val="28"/>
          <w:szCs w:val="28"/>
        </w:rPr>
        <w:t>. Для возвращения типового проектирования необходимо</w:t>
      </w:r>
      <w:r w:rsidRPr="00A640C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90DA5" w:rsidRPr="00D40B1E" w:rsidRDefault="00190DA5" w:rsidP="00190D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40B1E">
        <w:rPr>
          <w:rFonts w:ascii="Times New Roman" w:eastAsia="Calibri" w:hAnsi="Times New Roman" w:cs="Times New Roman"/>
          <w:sz w:val="28"/>
          <w:szCs w:val="28"/>
        </w:rPr>
        <w:t>Подготовить предложения по внесению изменений в нормативные документы, устанавливающие  требования по составу типовой проектной документации, порядку ее подготовки, экспер</w:t>
      </w:r>
      <w:r>
        <w:rPr>
          <w:rFonts w:ascii="Times New Roman" w:eastAsia="Calibri" w:hAnsi="Times New Roman" w:cs="Times New Roman"/>
          <w:sz w:val="28"/>
          <w:szCs w:val="28"/>
        </w:rPr>
        <w:t>тизы, утверждения, регистрации,</w:t>
      </w:r>
      <w:r w:rsidRPr="00D40B1E">
        <w:rPr>
          <w:rFonts w:ascii="Times New Roman" w:eastAsia="Calibri" w:hAnsi="Times New Roman" w:cs="Times New Roman"/>
          <w:sz w:val="28"/>
          <w:szCs w:val="28"/>
        </w:rPr>
        <w:t xml:space="preserve"> ведению реестра,  порядку подготовки рабочей документации на основании типовой проектной документации, привязанной к конкретной площадке строительства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Также необходимо решить вопросы </w:t>
      </w:r>
      <w:r w:rsidRPr="00D40B1E">
        <w:rPr>
          <w:rFonts w:ascii="Times New Roman" w:eastAsia="Calibri" w:hAnsi="Times New Roman" w:cs="Times New Roman"/>
          <w:sz w:val="28"/>
          <w:szCs w:val="28"/>
        </w:rPr>
        <w:t xml:space="preserve"> интеллектуальной собственности и прав на: типовую проектную </w:t>
      </w:r>
      <w:r w:rsidRPr="00D40B1E">
        <w:rPr>
          <w:rFonts w:ascii="Times New Roman" w:eastAsia="Calibri" w:hAnsi="Times New Roman" w:cs="Times New Roman"/>
          <w:sz w:val="28"/>
          <w:szCs w:val="28"/>
        </w:rPr>
        <w:lastRenderedPageBreak/>
        <w:t>документацию; типовую проектную документацию, привязанную к конкретной площадке строительства; рабочую документацию, разработанную на основании типовой проектной документации, привязанной к конкретной площадке строительства</w:t>
      </w:r>
      <w:r w:rsidRPr="00D4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0DA5" w:rsidRPr="00D40B1E" w:rsidRDefault="00190DA5" w:rsidP="00190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40B1E">
        <w:rPr>
          <w:rFonts w:ascii="Times New Roman" w:hAnsi="Times New Roman" w:cs="Times New Roman"/>
          <w:sz w:val="28"/>
          <w:szCs w:val="28"/>
        </w:rPr>
        <w:t>Разработать концепцию, предусматривающую развитие  экспериментального проектирования, проводимого на конкурсной основе</w:t>
      </w:r>
      <w:r>
        <w:rPr>
          <w:rFonts w:ascii="Times New Roman" w:hAnsi="Times New Roman" w:cs="Times New Roman"/>
          <w:sz w:val="28"/>
          <w:szCs w:val="28"/>
        </w:rPr>
        <w:t>, поскольку п</w:t>
      </w:r>
      <w:r w:rsidRPr="00030D22">
        <w:rPr>
          <w:rFonts w:ascii="Times New Roman" w:hAnsi="Times New Roman" w:cs="Times New Roman"/>
          <w:sz w:val="28"/>
          <w:szCs w:val="28"/>
        </w:rPr>
        <w:t xml:space="preserve">роцессу типового проектирования должно предшествовать экспериментальное проектирование. В </w:t>
      </w:r>
      <w:r>
        <w:rPr>
          <w:rFonts w:ascii="Times New Roman" w:hAnsi="Times New Roman" w:cs="Times New Roman"/>
          <w:sz w:val="28"/>
          <w:szCs w:val="28"/>
        </w:rPr>
        <w:t xml:space="preserve">процессе экспериментального проектирования </w:t>
      </w:r>
      <w:r w:rsidRPr="00030D22">
        <w:rPr>
          <w:rFonts w:ascii="Times New Roman" w:hAnsi="Times New Roman" w:cs="Times New Roman"/>
          <w:sz w:val="28"/>
          <w:szCs w:val="28"/>
        </w:rPr>
        <w:t>выявляются прогрессивные и рациональные типы жилых домов и общественных зданий, определяются эффективные проектные решения, имеющие оптимальные показатели по функциональному назначению, планировке, композиции и конструкциям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0DA5" w:rsidRPr="00D32639" w:rsidRDefault="00190DA5" w:rsidP="00190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32639">
        <w:rPr>
          <w:rFonts w:ascii="Times New Roman" w:hAnsi="Times New Roman" w:cs="Times New Roman"/>
          <w:sz w:val="28"/>
          <w:szCs w:val="28"/>
        </w:rPr>
        <w:t xml:space="preserve">Разработать типологию объектов капитального строительства, финансируемых </w:t>
      </w:r>
      <w:r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D32639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 xml:space="preserve">ых средств, </w:t>
      </w:r>
      <w:r w:rsidRPr="00D32639">
        <w:rPr>
          <w:rFonts w:ascii="Times New Roman" w:hAnsi="Times New Roman" w:cs="Times New Roman"/>
          <w:sz w:val="28"/>
          <w:szCs w:val="28"/>
        </w:rPr>
        <w:t>для которых необходимо разработать типовую проектную и рабочую документацию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0DA5" w:rsidRPr="00A640CB" w:rsidRDefault="00190DA5" w:rsidP="00190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 основе типологии объектов капитального строительства и современных методик ценообразования в строительстве, предусматривающих, в том числе, оценку по укрупненным нормативам цены строительства и нормативам цены конструктивных решений </w:t>
      </w:r>
      <w:r>
        <w:rPr>
          <w:rFonts w:ascii="Times New Roman" w:hAnsi="Times New Roman" w:cs="Times New Roman"/>
          <w:sz w:val="28"/>
          <w:szCs w:val="28"/>
        </w:rPr>
        <w:t>разработать критерии оценки технико-экономических и стоимостных  показателей типовых проектов, учитывающих условия строительства, вместимость объектов.</w:t>
      </w:r>
    </w:p>
    <w:p w:rsidR="00190DA5" w:rsidRPr="00A640CB" w:rsidRDefault="00190DA5" w:rsidP="00190D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</w:t>
      </w:r>
      <w:r w:rsidRPr="00A64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азработать порядок составления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1FD">
        <w:rPr>
          <w:rFonts w:ascii="Times New Roman" w:hAnsi="Times New Roman" w:cs="Times New Roman"/>
          <w:sz w:val="28"/>
          <w:szCs w:val="28"/>
        </w:rPr>
        <w:t>ежегодных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разработки </w:t>
      </w:r>
      <w:r w:rsidRPr="00371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финансирования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типовых проектов.</w:t>
      </w:r>
      <w:r w:rsidRPr="00A64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предусмотреть финансовое обеспечение типового проектирования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64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за счет средств федерального бюджета, так и за счет средств общественных профессиональных объединений (например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64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НОПРИЗ, НОСТРОЙ), а также за счет  предприятий, юридических и физических лиц.</w:t>
      </w:r>
    </w:p>
    <w:p w:rsidR="00190DA5" w:rsidRPr="00A640CB" w:rsidRDefault="00190DA5" w:rsidP="00190D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 основании планов разработки и финансирования типовых проектов, о</w:t>
      </w:r>
      <w:r w:rsidRPr="00A64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рганизовать работу по разработке и экспертизе типовых проектов, </w:t>
      </w:r>
      <w:r w:rsidRPr="00A64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заказчиком которой является государство в лице Минстроя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условия по передаче авторских прав на типовые проекты государству. </w:t>
      </w:r>
      <w:r w:rsidRPr="00030D22"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в планы разработки и финансирования типовых проектов  включить объекты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детских дошкольных учреждений и школ, а также наиболее экономичные 5-9 этажные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блок-секционные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жилые дома для переселения жителей из ветхого и аварийного жилья. С учетом привязки указанных объектов в различных климатических зонах и в зонах с повышенной сейсмичностью всего необходимо в первоочередном порядке разработать не менее  50 различных по вместимости и условиям размещения типовых проектов. </w:t>
      </w:r>
    </w:p>
    <w:p w:rsidR="00190DA5" w:rsidRPr="00A640CB" w:rsidRDefault="00190DA5" w:rsidP="00190D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Подготовить предложения </w:t>
      </w:r>
      <w:r w:rsidRPr="00A64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созданию фонда  документаци</w:t>
      </w:r>
      <w:proofErr w:type="gramStart"/>
      <w:r w:rsidRPr="00A64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640C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640CB">
        <w:rPr>
          <w:rFonts w:ascii="Times New Roman" w:hAnsi="Times New Roman" w:cs="Times New Roman"/>
          <w:sz w:val="28"/>
          <w:szCs w:val="28"/>
        </w:rPr>
        <w:t>ф</w:t>
      </w:r>
      <w:r w:rsidRPr="00A64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баз типовых проектов, хранение и распространение) - систематизированное собрание комплектов подлинников нормативной, методической, типовой и другой документации по проектированию, строительству и эксплуатации предприятий, зданий и сооружений, утвержденной, одобренной или рекомендованной для применения Минстроем России для руководства и практического использования.</w:t>
      </w:r>
    </w:p>
    <w:p w:rsidR="00190DA5" w:rsidRDefault="00190DA5" w:rsidP="00190D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30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предложения по составлению  и изданию  общероссийских строительных каталогов с перечнем утвержденных типовых проектов и типовых узлов и элементов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Pr="0030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составлению </w:t>
      </w:r>
      <w:r w:rsidRPr="0030651E">
        <w:rPr>
          <w:rFonts w:ascii="Times New Roman" w:eastAsia="Calibri" w:hAnsi="Times New Roman" w:cs="Times New Roman"/>
          <w:sz w:val="28"/>
          <w:szCs w:val="28"/>
        </w:rPr>
        <w:t>серий конструкций, изделий и узлов на основе экономичных перспективных разработок с использованием апробированных технологических, архитектурно-строительных, объемно-планировочных, конструктивных решений, позволяющих многократно их использовать при  возведении объектов капитального строительства, а также при массовом (серийном) производстве и использовании на предприятиях строительной</w:t>
      </w:r>
      <w:proofErr w:type="gramEnd"/>
      <w:r w:rsidRPr="0030651E">
        <w:rPr>
          <w:rFonts w:ascii="Times New Roman" w:eastAsia="Calibri" w:hAnsi="Times New Roman" w:cs="Times New Roman"/>
          <w:sz w:val="28"/>
          <w:szCs w:val="28"/>
        </w:rPr>
        <w:t xml:space="preserve"> индустрии и площадках строительства.</w:t>
      </w:r>
    </w:p>
    <w:p w:rsidR="00190DA5" w:rsidRPr="0030651E" w:rsidRDefault="00190DA5" w:rsidP="00190D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</w:t>
      </w:r>
      <w:r w:rsidRPr="0030651E">
        <w:rPr>
          <w:rFonts w:ascii="Times New Roman" w:eastAsia="Calibri" w:hAnsi="Times New Roman" w:cs="Times New Roman"/>
          <w:sz w:val="28"/>
          <w:szCs w:val="28"/>
        </w:rPr>
        <w:t xml:space="preserve"> к типовому проектированию предполагает параллельную реконструкцию и развитие принципиально новой индустриальной базы </w:t>
      </w:r>
      <w:r w:rsidRPr="0030651E">
        <w:rPr>
          <w:rFonts w:ascii="Times New Roman" w:eastAsia="Calibri" w:hAnsi="Times New Roman" w:cs="Times New Roman"/>
          <w:sz w:val="28"/>
          <w:szCs w:val="28"/>
        </w:rPr>
        <w:lastRenderedPageBreak/>
        <w:t>строительства с учетом  преимуществ изготовления в заводских условиях  сборных элементов зданий.</w:t>
      </w:r>
    </w:p>
    <w:p w:rsidR="00190DA5" w:rsidRPr="0030651E" w:rsidRDefault="00190DA5" w:rsidP="00190D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651E">
        <w:rPr>
          <w:rFonts w:ascii="Times New Roman" w:eastAsia="Calibri" w:hAnsi="Times New Roman" w:cs="Times New Roman"/>
          <w:sz w:val="28"/>
          <w:szCs w:val="28"/>
        </w:rPr>
        <w:t xml:space="preserve">По сравнению с «классическим» крупнопанельным домостроением объект типизации становится не в пример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более </w:t>
      </w:r>
      <w:r w:rsidRPr="0030651E">
        <w:rPr>
          <w:rFonts w:ascii="Times New Roman" w:eastAsia="Calibri" w:hAnsi="Times New Roman" w:cs="Times New Roman"/>
          <w:sz w:val="28"/>
          <w:szCs w:val="28"/>
        </w:rPr>
        <w:t>дифференцированн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Pr="0030651E">
        <w:rPr>
          <w:rFonts w:ascii="Times New Roman" w:eastAsia="Calibri" w:hAnsi="Times New Roman" w:cs="Times New Roman"/>
          <w:sz w:val="28"/>
          <w:szCs w:val="28"/>
        </w:rPr>
        <w:t xml:space="preserve">. При этом количество деталей, подлежащих типизации, возрастает в разы, за счет чего  увеличивается вариантность  архитектурно-планировочных, объемно-пространственных и фасадных решений. </w:t>
      </w:r>
      <w:proofErr w:type="gramStart"/>
      <w:r w:rsidRPr="0030651E">
        <w:rPr>
          <w:rFonts w:ascii="Times New Roman" w:eastAsia="Calibri" w:hAnsi="Times New Roman" w:cs="Times New Roman"/>
          <w:sz w:val="28"/>
          <w:szCs w:val="28"/>
        </w:rPr>
        <w:t>Кроме того применение мелко сборного и объемного панельного домостроения позволит легче «вписывать» типовые проекты в уникальную для каждого места градостроительную ситуацию путем использования разнообразных градостроительные приемов.</w:t>
      </w:r>
      <w:proofErr w:type="gramEnd"/>
      <w:r w:rsidRPr="0030651E">
        <w:rPr>
          <w:rFonts w:ascii="Times New Roman" w:eastAsia="Calibri" w:hAnsi="Times New Roman" w:cs="Times New Roman"/>
          <w:sz w:val="28"/>
          <w:szCs w:val="28"/>
        </w:rPr>
        <w:t xml:space="preserve"> К примеру, могут появиться различные варианты ранее дефицитных типовых угловых и поворотных блоков и секций, практически незаменимых в квартальной застройке. Возникает возможность вывешивания консолей, а значит – использования активно практикуемого в современной архитектуре приема сдвижки объемов. Увеличивается шаг несущих конструкций – с 6,0 и 7,2 до 9 м, что обеспечивает гибкость планировочных решений. </w:t>
      </w:r>
    </w:p>
    <w:p w:rsidR="00190DA5" w:rsidRPr="0030651E" w:rsidRDefault="00190DA5" w:rsidP="00190D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651E">
        <w:rPr>
          <w:rFonts w:ascii="Times New Roman" w:eastAsia="Calibri" w:hAnsi="Times New Roman" w:cs="Times New Roman"/>
          <w:sz w:val="28"/>
          <w:szCs w:val="28"/>
        </w:rPr>
        <w:t>В целях создания по  типовым проектам различных общественных зданий  (детские сады, школы, поликлиники) с широкой номенклатурой блоков и помещений, следует обратить внимание на использование  каркасно-панельного домостроения с унифицированной сеткой колонн.</w:t>
      </w:r>
    </w:p>
    <w:p w:rsidR="00190DA5" w:rsidRPr="0030651E" w:rsidRDefault="00190DA5" w:rsidP="00190D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651E">
        <w:rPr>
          <w:rFonts w:ascii="Times New Roman" w:eastAsia="Calibri" w:hAnsi="Times New Roman" w:cs="Times New Roman"/>
          <w:sz w:val="28"/>
          <w:szCs w:val="28"/>
        </w:rPr>
        <w:t>В некоторых регионах востребованным остается кирпичное (</w:t>
      </w:r>
      <w:proofErr w:type="spellStart"/>
      <w:r w:rsidRPr="0030651E">
        <w:rPr>
          <w:rFonts w:ascii="Times New Roman" w:eastAsia="Calibri" w:hAnsi="Times New Roman" w:cs="Times New Roman"/>
          <w:sz w:val="28"/>
          <w:szCs w:val="28"/>
        </w:rPr>
        <w:t>мелкоблочное</w:t>
      </w:r>
      <w:proofErr w:type="spellEnd"/>
      <w:r w:rsidRPr="0030651E">
        <w:rPr>
          <w:rFonts w:ascii="Times New Roman" w:eastAsia="Calibri" w:hAnsi="Times New Roman" w:cs="Times New Roman"/>
          <w:sz w:val="28"/>
          <w:szCs w:val="28"/>
        </w:rPr>
        <w:t>) домостроение с использованием типовых проектов.</w:t>
      </w:r>
    </w:p>
    <w:p w:rsidR="00190DA5" w:rsidRPr="0030651E" w:rsidRDefault="00190DA5" w:rsidP="00190D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651E">
        <w:rPr>
          <w:rFonts w:ascii="Times New Roman" w:eastAsia="Calibri" w:hAnsi="Times New Roman" w:cs="Times New Roman"/>
          <w:sz w:val="28"/>
          <w:szCs w:val="28"/>
        </w:rPr>
        <w:t>Требует специального изучения вопрос об использовании монолитного домостроения  при возведении зданий по типовым проектам, например в условиях повышенной сейсмичности.</w:t>
      </w:r>
    </w:p>
    <w:p w:rsidR="00190DA5" w:rsidRPr="00190DA5" w:rsidRDefault="00190DA5" w:rsidP="00190DA5"/>
    <w:p w:rsidR="00D26DA8" w:rsidRPr="00E264B3" w:rsidRDefault="000F6D92" w:rsidP="00E264B3">
      <w:pPr>
        <w:pStyle w:val="2"/>
        <w:rPr>
          <w:rFonts w:ascii="Times New Roman" w:hAnsi="Times New Roman" w:cs="Times New Roman"/>
          <w:color w:val="auto"/>
        </w:rPr>
      </w:pPr>
      <w:bookmarkStart w:id="29" w:name="_Toc407122367"/>
      <w:r w:rsidRPr="00E264B3">
        <w:rPr>
          <w:rFonts w:ascii="Times New Roman" w:hAnsi="Times New Roman" w:cs="Times New Roman"/>
          <w:color w:val="auto"/>
        </w:rPr>
        <w:lastRenderedPageBreak/>
        <w:t>9</w:t>
      </w:r>
      <w:r w:rsidR="002768FB" w:rsidRPr="00E264B3">
        <w:rPr>
          <w:rFonts w:ascii="Times New Roman" w:hAnsi="Times New Roman" w:cs="Times New Roman"/>
          <w:color w:val="auto"/>
        </w:rPr>
        <w:t xml:space="preserve">. Направления </w:t>
      </w:r>
      <w:r w:rsidR="002B209B" w:rsidRPr="00E264B3">
        <w:rPr>
          <w:rFonts w:ascii="Times New Roman" w:hAnsi="Times New Roman" w:cs="Times New Roman"/>
          <w:color w:val="auto"/>
        </w:rPr>
        <w:t xml:space="preserve">инновационного </w:t>
      </w:r>
      <w:r w:rsidR="002768FB" w:rsidRPr="00E264B3">
        <w:rPr>
          <w:rFonts w:ascii="Times New Roman" w:hAnsi="Times New Roman" w:cs="Times New Roman"/>
          <w:color w:val="auto"/>
        </w:rPr>
        <w:t>развития промышленности строительных материалов.</w:t>
      </w:r>
      <w:bookmarkEnd w:id="29"/>
    </w:p>
    <w:p w:rsidR="002B3589" w:rsidRPr="00BF36BD" w:rsidRDefault="002B3589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30" w:name="_Toc407122368"/>
      <w:r w:rsidRPr="00BF36BD">
        <w:rPr>
          <w:rFonts w:ascii="Times New Roman" w:hAnsi="Times New Roman" w:cs="Times New Roman"/>
          <w:b w:val="0"/>
          <w:color w:val="auto"/>
          <w:sz w:val="28"/>
        </w:rPr>
        <w:t>9.1. Приоритеты инновационного развития промышленности строительных материалов.</w:t>
      </w:r>
      <w:bookmarkEnd w:id="30"/>
    </w:p>
    <w:p w:rsidR="005D6F5E" w:rsidRDefault="005D6F5E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Приоритетами инновационного развития промышленности  строительных материалов можно полагать: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совершенствование нормативно-правовой и нормативно-технической базы, обеспечивающей производство и внедрение инновационных материалов и технологий;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разработку мер </w:t>
      </w:r>
      <w:r>
        <w:rPr>
          <w:rFonts w:ascii="Times New Roman" w:hAnsi="Times New Roman" w:cs="Times New Roman"/>
          <w:b/>
          <w:bCs/>
          <w:sz w:val="28"/>
        </w:rPr>
        <w:t>государственного принуждения</w:t>
      </w:r>
      <w:r>
        <w:rPr>
          <w:rFonts w:ascii="Times New Roman" w:hAnsi="Times New Roman" w:cs="Times New Roman"/>
          <w:bCs/>
          <w:sz w:val="28"/>
        </w:rPr>
        <w:t xml:space="preserve"> для предприятий, не отвечающих требованиям </w:t>
      </w:r>
      <w:proofErr w:type="spellStart"/>
      <w:r>
        <w:rPr>
          <w:rFonts w:ascii="Times New Roman" w:hAnsi="Times New Roman" w:cs="Times New Roman"/>
          <w:bCs/>
          <w:sz w:val="28"/>
        </w:rPr>
        <w:t>энерг</w:t>
      </w:r>
      <w:proofErr w:type="gramStart"/>
      <w:r>
        <w:rPr>
          <w:rFonts w:ascii="Times New Roman" w:hAnsi="Times New Roman" w:cs="Times New Roman"/>
          <w:bCs/>
          <w:sz w:val="28"/>
        </w:rPr>
        <w:t>о</w:t>
      </w:r>
      <w:proofErr w:type="spellEnd"/>
      <w:r>
        <w:rPr>
          <w:rFonts w:ascii="Times New Roman" w:hAnsi="Times New Roman" w:cs="Times New Roman"/>
          <w:bCs/>
          <w:sz w:val="28"/>
        </w:rPr>
        <w:t>-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8"/>
        </w:rPr>
        <w:t>ресурсопотребления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(в том числе рабочей силы), экологической безопасности;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разработку мер </w:t>
      </w:r>
      <w:r>
        <w:rPr>
          <w:rFonts w:ascii="Times New Roman" w:hAnsi="Times New Roman" w:cs="Times New Roman"/>
          <w:b/>
          <w:bCs/>
          <w:sz w:val="28"/>
        </w:rPr>
        <w:t>государственной поддержки</w:t>
      </w:r>
      <w:r>
        <w:rPr>
          <w:rFonts w:ascii="Times New Roman" w:hAnsi="Times New Roman" w:cs="Times New Roman"/>
          <w:bCs/>
          <w:sz w:val="28"/>
        </w:rPr>
        <w:t xml:space="preserve"> и экономического стимулирования внедрения инноваций в промышленности.</w:t>
      </w:r>
    </w:p>
    <w:p w:rsidR="002B3589" w:rsidRDefault="001800F7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При реализации</w:t>
      </w:r>
      <w:r w:rsidR="002B3589">
        <w:rPr>
          <w:rFonts w:ascii="Times New Roman" w:hAnsi="Times New Roman" w:cs="Times New Roman"/>
          <w:bCs/>
          <w:sz w:val="28"/>
        </w:rPr>
        <w:t xml:space="preserve"> приоритетов по инновационному развитию промышленности строительных материалов и повышению эффективности произв</w:t>
      </w:r>
      <w:r w:rsidR="000A79C4">
        <w:rPr>
          <w:rFonts w:ascii="Times New Roman" w:hAnsi="Times New Roman" w:cs="Times New Roman"/>
          <w:bCs/>
          <w:sz w:val="28"/>
        </w:rPr>
        <w:t>одства в период 2015–</w:t>
      </w:r>
      <w:r>
        <w:rPr>
          <w:rFonts w:ascii="Times New Roman" w:hAnsi="Times New Roman" w:cs="Times New Roman"/>
          <w:bCs/>
          <w:sz w:val="28"/>
        </w:rPr>
        <w:t>2020 годов</w:t>
      </w:r>
      <w:r w:rsidR="002B3589">
        <w:rPr>
          <w:rFonts w:ascii="Times New Roman" w:hAnsi="Times New Roman" w:cs="Times New Roman"/>
          <w:bCs/>
          <w:sz w:val="28"/>
        </w:rPr>
        <w:t xml:space="preserve"> на предприятиях отрасли необходимо обеспечить безусловное выполнение следующих условий: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</w:rPr>
        <w:t xml:space="preserve">снижение расхода энергетических, материальных и  трудовых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ресурсовна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производство единицы продукции на действующих производствах</w:t>
      </w:r>
      <w:r>
        <w:rPr>
          <w:rFonts w:ascii="Times New Roman" w:hAnsi="Times New Roman" w:cs="Times New Roman"/>
          <w:bCs/>
          <w:sz w:val="28"/>
        </w:rPr>
        <w:t>;</w:t>
      </w:r>
      <w:proofErr w:type="gramEnd"/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- обеспечение экологической безопасности производства и продукции; 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</w:rPr>
        <w:t>использование в технологических процессах производства строительных материалов альтернативных видов топлива</w:t>
      </w:r>
      <w:r>
        <w:rPr>
          <w:rFonts w:ascii="Times New Roman" w:hAnsi="Times New Roman" w:cs="Times New Roman"/>
          <w:bCs/>
          <w:sz w:val="28"/>
        </w:rPr>
        <w:t>;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нанотехнологий</w:t>
      </w:r>
      <w:proofErr w:type="spellEnd"/>
      <w:r>
        <w:rPr>
          <w:rFonts w:ascii="Times New Roman" w:hAnsi="Times New Roman" w:cs="Times New Roman"/>
          <w:bCs/>
          <w:sz w:val="28"/>
        </w:rPr>
        <w:t>;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</w:rPr>
        <w:t>организация производства изделий и конструкций для строительства с использованием композитных материалов</w:t>
      </w:r>
      <w:r>
        <w:rPr>
          <w:rFonts w:ascii="Times New Roman" w:hAnsi="Times New Roman" w:cs="Times New Roman"/>
          <w:bCs/>
          <w:sz w:val="28"/>
        </w:rPr>
        <w:t>;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- </w:t>
      </w:r>
      <w:r>
        <w:rPr>
          <w:rFonts w:ascii="Times New Roman" w:hAnsi="Times New Roman" w:cs="Times New Roman"/>
          <w:b/>
          <w:bCs/>
          <w:sz w:val="28"/>
        </w:rPr>
        <w:t>внедрение современных информационных технологий управления производством строительных изделий и конструкций, обеспечивающих их согласование с проектными решениями</w:t>
      </w:r>
      <w:r>
        <w:rPr>
          <w:rFonts w:ascii="Times New Roman" w:hAnsi="Times New Roman" w:cs="Times New Roman"/>
          <w:bCs/>
          <w:sz w:val="28"/>
        </w:rPr>
        <w:t>;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</w:rPr>
        <w:t>возможность</w:t>
      </w:r>
      <w:r w:rsidR="004C37C3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вовлечения в производство строительных материалов техногенных отходов 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</w:rPr>
        <w:t>организация производства продукции для высокоиндустриального домостроения</w:t>
      </w:r>
      <w:r>
        <w:rPr>
          <w:rFonts w:ascii="Times New Roman" w:hAnsi="Times New Roman" w:cs="Times New Roman"/>
          <w:bCs/>
          <w:sz w:val="28"/>
        </w:rPr>
        <w:t>;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 результатам </w:t>
      </w:r>
      <w:proofErr w:type="gramStart"/>
      <w:r>
        <w:rPr>
          <w:rFonts w:ascii="Times New Roman" w:hAnsi="Times New Roman" w:cs="Times New Roman"/>
          <w:bCs/>
          <w:sz w:val="28"/>
        </w:rPr>
        <w:t>анализа тенденций развития технологий производства строительных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материалов, изделий и конструкций в стране и в мире перечень приоритетов инновационного развития отрас</w:t>
      </w:r>
      <w:r w:rsidR="000A79C4">
        <w:rPr>
          <w:rFonts w:ascii="Times New Roman" w:hAnsi="Times New Roman" w:cs="Times New Roman"/>
          <w:bCs/>
          <w:sz w:val="28"/>
        </w:rPr>
        <w:t>ли будет постоянно обновляться.</w:t>
      </w:r>
    </w:p>
    <w:p w:rsidR="002B3589" w:rsidRPr="00BF36BD" w:rsidRDefault="002B3589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r w:rsidRPr="00BF36BD">
        <w:rPr>
          <w:rFonts w:ascii="Times New Roman" w:hAnsi="Times New Roman" w:cs="Times New Roman"/>
          <w:b w:val="0"/>
          <w:color w:val="auto"/>
          <w:sz w:val="28"/>
        </w:rPr>
        <w:tab/>
      </w:r>
      <w:bookmarkStart w:id="31" w:name="_Toc407122369"/>
      <w:r w:rsidRPr="00BF36BD">
        <w:rPr>
          <w:rFonts w:ascii="Times New Roman" w:hAnsi="Times New Roman" w:cs="Times New Roman"/>
          <w:b w:val="0"/>
          <w:color w:val="auto"/>
          <w:sz w:val="28"/>
        </w:rPr>
        <w:t>9.2. Проведение ускоренной модернизации действующих предприятий за счет внедрения передовых отечественных и иностранных технологий производства, обеспечиваю</w:t>
      </w:r>
      <w:r w:rsidR="000A79C4" w:rsidRPr="00BF36BD">
        <w:rPr>
          <w:rFonts w:ascii="Times New Roman" w:hAnsi="Times New Roman" w:cs="Times New Roman"/>
          <w:b w:val="0"/>
          <w:color w:val="auto"/>
          <w:sz w:val="28"/>
        </w:rPr>
        <w:t xml:space="preserve">щих снижение </w:t>
      </w:r>
      <w:proofErr w:type="spellStart"/>
      <w:r w:rsidR="000A79C4" w:rsidRPr="00BF36BD">
        <w:rPr>
          <w:rFonts w:ascii="Times New Roman" w:hAnsi="Times New Roman" w:cs="Times New Roman"/>
          <w:b w:val="0"/>
          <w:color w:val="auto"/>
          <w:sz w:val="28"/>
        </w:rPr>
        <w:t>энерг</w:t>
      </w:r>
      <w:proofErr w:type="gramStart"/>
      <w:r w:rsidR="000A79C4" w:rsidRPr="00BF36BD">
        <w:rPr>
          <w:rFonts w:ascii="Times New Roman" w:hAnsi="Times New Roman" w:cs="Times New Roman"/>
          <w:b w:val="0"/>
          <w:color w:val="auto"/>
          <w:sz w:val="28"/>
        </w:rPr>
        <w:t>о</w:t>
      </w:r>
      <w:proofErr w:type="spellEnd"/>
      <w:r w:rsidR="000A79C4" w:rsidRPr="00BF36BD">
        <w:rPr>
          <w:rFonts w:ascii="Times New Roman" w:hAnsi="Times New Roman" w:cs="Times New Roman"/>
          <w:b w:val="0"/>
          <w:color w:val="auto"/>
          <w:sz w:val="28"/>
        </w:rPr>
        <w:t>-</w:t>
      </w:r>
      <w:proofErr w:type="gramEnd"/>
      <w:r w:rsidR="000A79C4" w:rsidRPr="00BF36BD">
        <w:rPr>
          <w:rFonts w:ascii="Times New Roman" w:hAnsi="Times New Roman" w:cs="Times New Roman"/>
          <w:b w:val="0"/>
          <w:color w:val="auto"/>
          <w:sz w:val="28"/>
        </w:rPr>
        <w:t xml:space="preserve"> и </w:t>
      </w:r>
      <w:proofErr w:type="spellStart"/>
      <w:r w:rsidR="000A79C4" w:rsidRPr="00BF36BD">
        <w:rPr>
          <w:rFonts w:ascii="Times New Roman" w:hAnsi="Times New Roman" w:cs="Times New Roman"/>
          <w:b w:val="0"/>
          <w:color w:val="auto"/>
          <w:sz w:val="28"/>
        </w:rPr>
        <w:t>ресурсо</w:t>
      </w:r>
      <w:r w:rsidRPr="00BF36BD">
        <w:rPr>
          <w:rFonts w:ascii="Times New Roman" w:hAnsi="Times New Roman" w:cs="Times New Roman"/>
          <w:b w:val="0"/>
          <w:color w:val="auto"/>
          <w:sz w:val="28"/>
        </w:rPr>
        <w:t>потребления</w:t>
      </w:r>
      <w:proofErr w:type="spellEnd"/>
      <w:r w:rsidRPr="00BF36BD">
        <w:rPr>
          <w:rFonts w:ascii="Times New Roman" w:hAnsi="Times New Roman" w:cs="Times New Roman"/>
          <w:b w:val="0"/>
          <w:color w:val="auto"/>
          <w:sz w:val="28"/>
        </w:rPr>
        <w:t>, повышение производительности труда, улучшение экологической обстановки.</w:t>
      </w:r>
      <w:bookmarkEnd w:id="31"/>
    </w:p>
    <w:p w:rsidR="005D6F5E" w:rsidRDefault="005D6F5E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Промышленность строительных материалов, изделий и конструкций представлена в Российской Федерации значительным числом (более 10 тысяч) предприятий, в основном мелких и средних, созданных в 60-80 годах прошлого столетия, и выпускающих необходимую для строительства разнообразную продукцию (цемент, стекло, стеновые, нерудные и другие материалы),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Данная группа предприятий в целом по стране все еще характеризуется технологическим отставанием от аналогичных зарубежных предприятий. Износ основных фондов на этих предприятиях составляет более 50%, ввод новых производств не обеспечивает восполнение износа, а показатели по </w:t>
      </w:r>
      <w:proofErr w:type="spellStart"/>
      <w:r>
        <w:rPr>
          <w:rFonts w:ascii="Times New Roman" w:hAnsi="Times New Roman" w:cs="Times New Roman"/>
          <w:bCs/>
          <w:sz w:val="28"/>
        </w:rPr>
        <w:t>энерг</w:t>
      </w:r>
      <w:proofErr w:type="gramStart"/>
      <w:r>
        <w:rPr>
          <w:rFonts w:ascii="Times New Roman" w:hAnsi="Times New Roman" w:cs="Times New Roman"/>
          <w:bCs/>
          <w:sz w:val="28"/>
        </w:rPr>
        <w:t>о</w:t>
      </w:r>
      <w:proofErr w:type="spellEnd"/>
      <w:r>
        <w:rPr>
          <w:rFonts w:ascii="Times New Roman" w:hAnsi="Times New Roman" w:cs="Times New Roman"/>
          <w:bCs/>
          <w:sz w:val="28"/>
        </w:rPr>
        <w:t>-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8"/>
        </w:rPr>
        <w:t>ресурсопотреблению</w:t>
      </w:r>
      <w:proofErr w:type="spellEnd"/>
      <w:r>
        <w:rPr>
          <w:rFonts w:ascii="Times New Roman" w:hAnsi="Times New Roman" w:cs="Times New Roman"/>
          <w:bCs/>
          <w:sz w:val="28"/>
        </w:rPr>
        <w:t>, производительности труда и качеству продукции не соответствуют современным требованиям. В результате значительная часть продукции не выдерживает конкуренции с аналогичной импортной продукцией ни по цене, ни по качеству.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lastRenderedPageBreak/>
        <w:t>Учитывая то, что в структуре сметной стоимости строительства от 30 до 50 процентов составляют затраты на приобретение необходимых строительных материалов, изделий и конструкций, необоснованно высокие цены на них, формирующиеся в связи с использованием неэффективных технологий, низкой производительностью труда, неоправданным расходом топливно</w:t>
      </w:r>
      <w:r w:rsidR="000A79C4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>энергетич</w:t>
      </w:r>
      <w:r w:rsidR="000A79C4">
        <w:rPr>
          <w:rFonts w:ascii="Times New Roman" w:hAnsi="Times New Roman" w:cs="Times New Roman"/>
          <w:bCs/>
          <w:sz w:val="28"/>
        </w:rPr>
        <w:t xml:space="preserve">еских и материальных ресурсов, </w:t>
      </w:r>
      <w:r>
        <w:rPr>
          <w:rFonts w:ascii="Times New Roman" w:hAnsi="Times New Roman" w:cs="Times New Roman"/>
          <w:bCs/>
          <w:sz w:val="28"/>
        </w:rPr>
        <w:t>являются тормозом для развития отраслей экономики и социально-экономического развития страны.</w:t>
      </w:r>
      <w:proofErr w:type="gramEnd"/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Основным направлением инновационного развития данной отрас</w:t>
      </w:r>
      <w:r w:rsidR="001800F7">
        <w:rPr>
          <w:rFonts w:ascii="Times New Roman" w:hAnsi="Times New Roman" w:cs="Times New Roman"/>
          <w:bCs/>
          <w:sz w:val="28"/>
        </w:rPr>
        <w:t>ли промышленности в 2015-2020 годах</w:t>
      </w:r>
      <w:r>
        <w:rPr>
          <w:rFonts w:ascii="Times New Roman" w:hAnsi="Times New Roman" w:cs="Times New Roman"/>
          <w:bCs/>
          <w:sz w:val="28"/>
        </w:rPr>
        <w:t xml:space="preserve"> станет проведение ускоренной модернизации действующих предприятий за счет внедрения передовых отечественных и иностранных технологий производства, обеспечивающих снижение </w:t>
      </w:r>
      <w:proofErr w:type="spellStart"/>
      <w:r>
        <w:rPr>
          <w:rFonts w:ascii="Times New Roman" w:hAnsi="Times New Roman" w:cs="Times New Roman"/>
          <w:bCs/>
          <w:sz w:val="28"/>
        </w:rPr>
        <w:t>энерг</w:t>
      </w:r>
      <w:proofErr w:type="gramStart"/>
      <w:r>
        <w:rPr>
          <w:rFonts w:ascii="Times New Roman" w:hAnsi="Times New Roman" w:cs="Times New Roman"/>
          <w:bCs/>
          <w:sz w:val="28"/>
        </w:rPr>
        <w:t>о</w:t>
      </w:r>
      <w:proofErr w:type="spellEnd"/>
      <w:r>
        <w:rPr>
          <w:rFonts w:ascii="Times New Roman" w:hAnsi="Times New Roman" w:cs="Times New Roman"/>
          <w:bCs/>
          <w:sz w:val="28"/>
        </w:rPr>
        <w:t>-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8"/>
        </w:rPr>
        <w:t>ресурсопотребления</w:t>
      </w:r>
      <w:proofErr w:type="spellEnd"/>
      <w:r>
        <w:rPr>
          <w:rFonts w:ascii="Times New Roman" w:hAnsi="Times New Roman" w:cs="Times New Roman"/>
          <w:bCs/>
          <w:sz w:val="28"/>
        </w:rPr>
        <w:t>, повышение производительности труда и качества продукции, улучшение экологической обстановки. Применение продукции этих предприятий позволит повысить уровень индустриализации работ непосредственно на строительных площадках.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Модернизация технологических процессов и создание новых современных производств на базе действующих предприятий позволит сократить потребность в инвестициях за счет рационального использования существующей производственной и инженерной инфраструктуры. Не последнюю роль при принятии решении о модернизации производства должны играть экологические вопросы и логистические схемы в увязке с документами территориального планирования.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Осуществление мероприятий по модернизации предприятий промышленности строительных материалов, изделий и конструкций в рассматриваемый период будет осуществляться за счет следующих источников: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собственных (заемных) сре</w:t>
      </w:r>
      <w:proofErr w:type="gramStart"/>
      <w:r>
        <w:rPr>
          <w:rFonts w:ascii="Times New Roman" w:hAnsi="Times New Roman" w:cs="Times New Roman"/>
          <w:bCs/>
          <w:sz w:val="28"/>
        </w:rPr>
        <w:t>дств вл</w:t>
      </w:r>
      <w:proofErr w:type="gramEnd"/>
      <w:r>
        <w:rPr>
          <w:rFonts w:ascii="Times New Roman" w:hAnsi="Times New Roman" w:cs="Times New Roman"/>
          <w:bCs/>
          <w:sz w:val="28"/>
        </w:rPr>
        <w:t>адельцев предприятий;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привлечения частных инвестиций;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применения схем госуд</w:t>
      </w:r>
      <w:r w:rsidR="001800F7">
        <w:rPr>
          <w:rFonts w:ascii="Times New Roman" w:hAnsi="Times New Roman" w:cs="Times New Roman"/>
          <w:bCs/>
          <w:sz w:val="28"/>
        </w:rPr>
        <w:t>арственно-частного партнерства.</w:t>
      </w:r>
    </w:p>
    <w:p w:rsidR="002B3589" w:rsidRPr="00BF36BD" w:rsidRDefault="002B3589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32" w:name="_Toc407122370"/>
      <w:r w:rsidRPr="00BF36BD">
        <w:rPr>
          <w:rFonts w:ascii="Times New Roman" w:hAnsi="Times New Roman" w:cs="Times New Roman"/>
          <w:b w:val="0"/>
          <w:color w:val="auto"/>
          <w:sz w:val="28"/>
        </w:rPr>
        <w:lastRenderedPageBreak/>
        <w:t>9.3. Внедрение современных информационных технологий управления производством строительных конструкций и изделий, обеспечивающих их согласование с проектными решениями.</w:t>
      </w:r>
      <w:bookmarkEnd w:id="32"/>
    </w:p>
    <w:p w:rsidR="005D6F5E" w:rsidRDefault="005D6F5E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3589" w:rsidRPr="001800F7" w:rsidRDefault="001800F7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0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Уровень инно</w:t>
      </w:r>
      <w:r w:rsidR="002B3589" w:rsidRPr="00180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вационной активности предприятий остается достаточно низким не в последнюю очередь из-за слабого использования информационных технологий и внедрения сопутствующих им современных управляющих систем.</w:t>
      </w:r>
    </w:p>
    <w:p w:rsidR="002B3589" w:rsidRPr="001800F7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0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 из причин сложившейся ситуации является отсутствие реально функционирующих в строительной отрасли центров научно-технической информации, комплексной системы организации прикладных исследований, трансферта технологий.</w:t>
      </w:r>
    </w:p>
    <w:p w:rsidR="002B3589" w:rsidRPr="001800F7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0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ближайшие годы планируется осуществить на предприятиях отрасли мероприятия по автоматизации производственных процессов, компьютеризации, внедрению современных информационных технологий, что позволит повысить эффективность производства строительных материалов, создать системы управления технологическими процессами и контроля за </w:t>
      </w:r>
      <w:proofErr w:type="spellStart"/>
      <w:r w:rsidRPr="00180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</w:t>
      </w:r>
      <w:proofErr w:type="gramStart"/>
      <w:r w:rsidRPr="00180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r w:rsidRPr="00180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180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80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ресурсопотреблением</w:t>
      </w:r>
      <w:proofErr w:type="spellEnd"/>
      <w:r w:rsidRPr="00180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качеством продукции.</w:t>
      </w:r>
    </w:p>
    <w:p w:rsidR="002B3589" w:rsidRPr="001800F7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0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мероприятия будут осуществляться как в составе комплексных проектов модернизации и расширения производства, так и в составе отдельных проектов. Работа по повышению уровня информатизации будет сопровождаться повышением компетенций персонала, за счет проведения различных форм обучения и тренинга, в том числе путем использования современных информационных образовательных программ.</w:t>
      </w:r>
    </w:p>
    <w:p w:rsidR="002B3589" w:rsidRPr="001800F7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0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высокотехнологичных предприятиях по производству изделий и конструкций (из композитов, гипса, бетона, керамики, дерева, пластика) будет проведено опытное внедрение самой современной информационной технологии производства продукции с применением 3</w:t>
      </w:r>
      <w:r w:rsidRPr="00180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Pr="00180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-печати – «аддитивной технологии», основанной на послойном наращивании исходного материала и превращения его в конструкцию.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80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Первые отечественные изделия и конструкции, изготовленные с применением «аддитивной технологии», поступят на рынок не позднее 2016 года, а 2017 году появится возможность изготавливать с применением данной технологии жилые дома.</w:t>
      </w:r>
    </w:p>
    <w:p w:rsidR="002B3589" w:rsidRPr="00BF36BD" w:rsidRDefault="002B3589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33" w:name="_Toc407122371"/>
      <w:r w:rsidRPr="00BF36BD">
        <w:rPr>
          <w:rFonts w:ascii="Times New Roman" w:hAnsi="Times New Roman" w:cs="Times New Roman"/>
          <w:b w:val="0"/>
          <w:color w:val="auto"/>
          <w:sz w:val="28"/>
        </w:rPr>
        <w:t>9.4. Первоочередные направления инновационного развития промышленности строительных материалов, изделий и конструкций:</w:t>
      </w:r>
      <w:bookmarkEnd w:id="33"/>
    </w:p>
    <w:p w:rsidR="005D6F5E" w:rsidRDefault="005D6F5E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2B3589" w:rsidRPr="001800F7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800F7">
        <w:rPr>
          <w:rFonts w:ascii="Times New Roman" w:hAnsi="Times New Roman" w:cs="Times New Roman"/>
          <w:bCs/>
          <w:sz w:val="28"/>
        </w:rPr>
        <w:t>а) вовлечение в производство строительных</w:t>
      </w:r>
      <w:r w:rsidR="001800F7">
        <w:rPr>
          <w:rFonts w:ascii="Times New Roman" w:hAnsi="Times New Roman" w:cs="Times New Roman"/>
          <w:bCs/>
          <w:sz w:val="28"/>
        </w:rPr>
        <w:t xml:space="preserve"> материалов техногенных отходов</w:t>
      </w:r>
      <w:r w:rsidR="00DD774C">
        <w:rPr>
          <w:rFonts w:ascii="Times New Roman" w:hAnsi="Times New Roman" w:cs="Times New Roman"/>
          <w:bCs/>
          <w:sz w:val="28"/>
        </w:rPr>
        <w:t>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Промышленность строительных материалов самая крупнотоннажная отрасль промышленности, потребляющая около 1 миллиарда тонн минерального сырья в год, объединяет более 10 тысяч предприятий, расположенных практически во всех городах и регионах страны. Особенностью отрасли является её горнодобывающая  составляющая, в связи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0A7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вопросы рационального</w:t>
      </w:r>
      <w:r w:rsidR="004C3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недропользования при производстве строительных материалов являются основополагающими как для обеспечения функционирования отрасли, её инновационного развития, так и для экологической безопасности районов разработки сырья.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Разведанные запасы и планируемый прирост запасов полезных ископаемых на территории Российской Федерации позволяют в полном объеме обеспечить прогнозные объемы производства строительных материалов до 2020 года.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тем требуют законодательного упорядочения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сокращения сроков получения права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добычу сырья для производства основных видов строительных материалов и регламентации отношений между владельцами лицензий на право разработки месторождений минерального сырья с владельцами земельных участков, на которых находятся эти месторождения. Также требует совершенствования система  лицензирования права на разработку минерального сырья, так как при действующем положении лицензии пользователю на разработку одного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того же сырья с одного и того же месторождения (известняк,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варцевый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песок и др.) в зависимости от направления использования выдаются как федеральными (для производства цемента, стекла), так и региональными органами исполнительной власти (стеновые и керамические материалы).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Обеспеченность отрасли в необходимых объемах минерального сырья не освобождает от ответственности за рачительное и бережное отношение к природным ресурсам и поиску альтернативных ресурсов и вовлечению их в производство строительных материалов.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такие ресурсы есть. По данным </w:t>
      </w:r>
      <w:r w:rsidR="0018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кадемии архитектуры и строительных наук, на территории Российской Федерации скопилось более 80 млрд. тонн отходов, которые могут быть использованы при производстве строительных материалов. Это крупнотоннажные техногенные отходы черной и цветной металлургии (шлаки и шламы), топливной энергетики (шлаки и золы ТЭС), химической промышленности (отходы производства полиолефинов,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фосфогипс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отходы горнодобывающих комбинатов (хвосты добычи и обогащения), а также отходы переработки сельскохозяйственной продукции и твердые бытовые отходы.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промышленности строительных материалов есть опыт эффективного использования техногенных отходов при производстве вяжущих, стеновых материалов, утеплителей, строительстве автодорог. Однако объемы применения ресурсов, альтернативных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крайне малы.</w:t>
      </w:r>
    </w:p>
    <w:p w:rsidR="002B3589" w:rsidRPr="001800F7" w:rsidRDefault="002B3589" w:rsidP="002B35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Представляется необходимым активизировать работу по вовлечению отходов для</w:t>
      </w:r>
      <w:r w:rsidR="0018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использования в строительстве.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Минстрой России и Российский союз строителей с участием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Минпромторга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и Минприроды России инициируют подготовку предложений по законодательному стимулированию работы по организации переработки промышленных отходов и оздоровлению экологической обстановки в местах их хранения (отвалах,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шлакохранилищах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Pr="00180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занимают значительные площади плодородных земель и загрязняют подземные водные горизонты.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Намечаемые мероприятия создадут возможности для организации производства композитных вяжущих на базе продуктов переработки техногенных отходов уже к 2020 году до 25 млн.</w:t>
      </w:r>
      <w:r w:rsidR="004C3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тонн и объемов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альтернативных традиционным </w:t>
      </w:r>
      <w:r w:rsidR="0018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заполнителей – до 50 млн. тонн;</w:t>
      </w:r>
    </w:p>
    <w:p w:rsidR="002B3589" w:rsidRPr="001800F7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800F7">
        <w:rPr>
          <w:rFonts w:ascii="Times New Roman" w:hAnsi="Times New Roman" w:cs="Times New Roman"/>
          <w:bCs/>
          <w:sz w:val="28"/>
        </w:rPr>
        <w:t>б) производство изделий и конструкций с использованием композитных материалов для строительства и стимул</w:t>
      </w:r>
      <w:r w:rsidR="001800F7">
        <w:rPr>
          <w:rFonts w:ascii="Times New Roman" w:hAnsi="Times New Roman" w:cs="Times New Roman"/>
          <w:bCs/>
          <w:sz w:val="28"/>
        </w:rPr>
        <w:t>ирование их широкого применения</w:t>
      </w:r>
      <w:r w:rsidR="00DD774C">
        <w:rPr>
          <w:rFonts w:ascii="Times New Roman" w:hAnsi="Times New Roman" w:cs="Times New Roman"/>
          <w:bCs/>
          <w:sz w:val="28"/>
        </w:rPr>
        <w:t>.</w:t>
      </w:r>
    </w:p>
    <w:p w:rsidR="002B3589" w:rsidRDefault="002B3589" w:rsidP="002B35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Важнейшим инновационным ресурсом повышения эффективности капитального строительства за счет изменения структуры используемых материалов является применение композитов при производстве изделий и конструкций для строительства зданий и сооружений.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Российской Федерации имеется опыт организации производства композитных полимерных материалов на основе стекло-, угл</w:t>
      </w:r>
      <w:proofErr w:type="gramStart"/>
      <w:r>
        <w:rPr>
          <w:rFonts w:ascii="Times New Roman" w:hAnsi="Times New Roman" w:cs="Times New Roman"/>
          <w:bCs/>
          <w:sz w:val="28"/>
        </w:rPr>
        <w:t>е-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</w:rPr>
        <w:t>базальто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-, </w:t>
      </w:r>
      <w:proofErr w:type="spellStart"/>
      <w:r>
        <w:rPr>
          <w:rFonts w:ascii="Times New Roman" w:hAnsi="Times New Roman" w:cs="Times New Roman"/>
          <w:bCs/>
          <w:sz w:val="28"/>
        </w:rPr>
        <w:t>арамидо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- и </w:t>
      </w:r>
      <w:proofErr w:type="spellStart"/>
      <w:r>
        <w:rPr>
          <w:rFonts w:ascii="Times New Roman" w:hAnsi="Times New Roman" w:cs="Times New Roman"/>
          <w:bCs/>
          <w:sz w:val="28"/>
        </w:rPr>
        <w:t>графитопластиковых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волокон и они (особенно стеклопластики) успешно применяются в радиоэлек</w:t>
      </w:r>
      <w:r w:rsidR="00745A6B">
        <w:rPr>
          <w:rFonts w:ascii="Times New Roman" w:hAnsi="Times New Roman" w:cs="Times New Roman"/>
          <w:bCs/>
          <w:sz w:val="28"/>
        </w:rPr>
        <w:t>тронике, авиа- и ракетостроении</w:t>
      </w:r>
      <w:r>
        <w:rPr>
          <w:rFonts w:ascii="Times New Roman" w:hAnsi="Times New Roman" w:cs="Times New Roman"/>
          <w:bCs/>
          <w:sz w:val="28"/>
        </w:rPr>
        <w:t>, автомобиле- и судостроении. Однако в строительстве данные материалы и особенно созданные на их основе изделия и конструкции применяются в крайне малых объемах.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При этом возможность создавать на базе композитов конструкционные  материалы с заранее заданными прочностными и теплотехническими характеристиками позволяет проектировать из них несущие конструкции зданий и пролеты мостов, создавать оконные системы, использовать при сооружении фасадных систем и производстве огромного числа изделий, необходимых при строительстве изделий.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Наиболее перспективно использование композитов в качестве арматуры для фундаментов, несущих и ограждающих конструкций зданий и сооружений, а также при производстве неметаллических труб для инженерных систем и коммуникаций, так как они не подвержены коррозии, что является залогом долговечности.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Для обеспечения реального внедрения в строительстве изделий и конструкций на основе к</w:t>
      </w:r>
      <w:r w:rsidR="001800F7">
        <w:rPr>
          <w:rFonts w:ascii="Times New Roman" w:hAnsi="Times New Roman" w:cs="Times New Roman"/>
          <w:bCs/>
          <w:sz w:val="28"/>
        </w:rPr>
        <w:t>омпозитов в течение 2015-2016 годов</w:t>
      </w:r>
      <w:r>
        <w:rPr>
          <w:rFonts w:ascii="Times New Roman" w:hAnsi="Times New Roman" w:cs="Times New Roman"/>
          <w:bCs/>
          <w:sz w:val="28"/>
        </w:rPr>
        <w:t xml:space="preserve"> будет осуществлен</w:t>
      </w:r>
      <w:r w:rsidR="00745A6B">
        <w:rPr>
          <w:rFonts w:ascii="Times New Roman" w:hAnsi="Times New Roman" w:cs="Times New Roman"/>
          <w:bCs/>
          <w:sz w:val="28"/>
        </w:rPr>
        <w:t>а совместно с партнерами по Евразийскому экономическому союзу</w:t>
      </w:r>
      <w:r>
        <w:rPr>
          <w:rFonts w:ascii="Times New Roman" w:hAnsi="Times New Roman" w:cs="Times New Roman"/>
          <w:bCs/>
          <w:sz w:val="28"/>
        </w:rPr>
        <w:t xml:space="preserve"> разработка нормативной базы технического регулирования как на материалы, изделия и конструкции и правила их испытания, так и на методы производства строительных работ и процедуры контроля.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Это позволит уже к 2017–2018 годам создать условия, при которых станет экономически неоправданным использование металлической арматуры для фундаментов и ограждающих конструкций в малоэтажном жилищном строительстве и строительстве объектов производственного и непроизводственного назначения, не отнесенных к категории особо</w:t>
      </w:r>
      <w:r w:rsidR="001800F7">
        <w:rPr>
          <w:rFonts w:ascii="Times New Roman" w:hAnsi="Times New Roman" w:cs="Times New Roman"/>
          <w:bCs/>
          <w:sz w:val="28"/>
        </w:rPr>
        <w:t xml:space="preserve"> опасных и технически сложных;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800F7">
        <w:rPr>
          <w:rFonts w:ascii="Times New Roman" w:hAnsi="Times New Roman" w:cs="Times New Roman"/>
          <w:bCs/>
          <w:sz w:val="28"/>
        </w:rPr>
        <w:t>в) вы</w:t>
      </w:r>
      <w:r w:rsidR="001800F7">
        <w:rPr>
          <w:rFonts w:ascii="Times New Roman" w:hAnsi="Times New Roman" w:cs="Times New Roman"/>
          <w:bCs/>
          <w:sz w:val="28"/>
        </w:rPr>
        <w:t>сокоиндустриальное домостроение</w:t>
      </w:r>
      <w:r w:rsidR="00DD774C">
        <w:rPr>
          <w:rFonts w:ascii="Times New Roman" w:hAnsi="Times New Roman" w:cs="Times New Roman"/>
          <w:bCs/>
          <w:sz w:val="28"/>
        </w:rPr>
        <w:t>.</w:t>
      </w:r>
    </w:p>
    <w:p w:rsidR="00CC4A30" w:rsidRPr="00CC4A30" w:rsidRDefault="00CC4A30" w:rsidP="00CC4A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A30">
        <w:rPr>
          <w:rFonts w:ascii="Times New Roman" w:hAnsi="Times New Roman" w:cs="Times New Roman"/>
          <w:sz w:val="28"/>
          <w:szCs w:val="28"/>
        </w:rPr>
        <w:t>Сборное домостроение - это наиболее индустриальная технология возведения зданий и сооружений, обеспечивающая за счет применения крупноразмерных комплектующих заводского изготовления, повышение производительности труда на строительной площадке, ускорение сроков строительства и снижение себестоимости по сравнению с аналогичными объектами, построенными из традиционных мелкоштучных материалов.</w:t>
      </w:r>
    </w:p>
    <w:p w:rsidR="00146E41" w:rsidRDefault="00CC4A30" w:rsidP="00146E4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Pr="00CC4A30">
        <w:rPr>
          <w:rFonts w:ascii="Times New Roman" w:hAnsi="Times New Roman" w:cs="Times New Roman"/>
          <w:sz w:val="28"/>
          <w:szCs w:val="28"/>
        </w:rPr>
        <w:t xml:space="preserve"> функционируют около 200 заводов крупнопанельного домостроения (КПД), которые в период 1960-1990 годов обеспечили в основном решение жилищной проблемы и создание современного жилищного фонда</w:t>
      </w:r>
      <w:r>
        <w:rPr>
          <w:rFonts w:ascii="Times New Roman" w:hAnsi="Times New Roman" w:cs="Times New Roman"/>
          <w:sz w:val="28"/>
          <w:szCs w:val="28"/>
        </w:rPr>
        <w:t>. С начала перестройки доля КПД</w:t>
      </w:r>
      <w:r w:rsidRPr="00CC4A30">
        <w:rPr>
          <w:rFonts w:ascii="Times New Roman" w:hAnsi="Times New Roman" w:cs="Times New Roman"/>
          <w:sz w:val="28"/>
          <w:szCs w:val="28"/>
        </w:rPr>
        <w:t xml:space="preserve"> и ЖБИ упала с 90% до 15% в общем объеме жилищного строительства и продолжает снижаться из-за старения основных фондов, низкой степени автоматизации технологических процессов, высоких энергоемкости и стоимос</w:t>
      </w:r>
      <w:r>
        <w:rPr>
          <w:rFonts w:ascii="Times New Roman" w:hAnsi="Times New Roman" w:cs="Times New Roman"/>
          <w:sz w:val="28"/>
          <w:szCs w:val="28"/>
        </w:rPr>
        <w:t xml:space="preserve">ти переналадки для расширения </w:t>
      </w:r>
      <w:r w:rsidRPr="00CC4A30">
        <w:rPr>
          <w:rFonts w:ascii="Times New Roman" w:hAnsi="Times New Roman" w:cs="Times New Roman"/>
          <w:sz w:val="28"/>
          <w:szCs w:val="28"/>
        </w:rPr>
        <w:t>ограниченного номенклатурног</w:t>
      </w:r>
      <w:r>
        <w:rPr>
          <w:rFonts w:ascii="Times New Roman" w:hAnsi="Times New Roman" w:cs="Times New Roman"/>
          <w:sz w:val="28"/>
          <w:szCs w:val="28"/>
        </w:rPr>
        <w:t xml:space="preserve">о ряда выпускаемой  продукции. </w:t>
      </w:r>
      <w:r w:rsidRPr="00CC4A30">
        <w:rPr>
          <w:rFonts w:ascii="Times New Roman" w:hAnsi="Times New Roman" w:cs="Times New Roman"/>
          <w:sz w:val="28"/>
          <w:szCs w:val="28"/>
        </w:rPr>
        <w:t>В то же время у т</w:t>
      </w:r>
      <w:r>
        <w:rPr>
          <w:rFonts w:ascii="Times New Roman" w:hAnsi="Times New Roman" w:cs="Times New Roman"/>
          <w:sz w:val="28"/>
          <w:szCs w:val="28"/>
        </w:rPr>
        <w:t>ехнологии сборного железобетона</w:t>
      </w:r>
      <w:r w:rsidRPr="00CC4A30">
        <w:rPr>
          <w:rFonts w:ascii="Times New Roman" w:hAnsi="Times New Roman" w:cs="Times New Roman"/>
          <w:sz w:val="28"/>
          <w:szCs w:val="28"/>
        </w:rPr>
        <w:t xml:space="preserve"> есть два неоспоримых преимущества – скорость возведения конструкций и заводской контроль качества.</w:t>
      </w:r>
    </w:p>
    <w:p w:rsidR="00CC4A30" w:rsidRPr="00CC4A30" w:rsidRDefault="00CC4A30" w:rsidP="00146E4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4A30">
        <w:rPr>
          <w:rFonts w:ascii="Times New Roman" w:hAnsi="Times New Roman" w:cs="Times New Roman"/>
          <w:sz w:val="28"/>
          <w:szCs w:val="28"/>
        </w:rPr>
        <w:lastRenderedPageBreak/>
        <w:t xml:space="preserve">Мировая строительная практика свидетельствует </w:t>
      </w:r>
      <w:r w:rsidR="00146E41">
        <w:rPr>
          <w:rFonts w:ascii="Times New Roman" w:hAnsi="Times New Roman" w:cs="Times New Roman"/>
          <w:sz w:val="28"/>
          <w:szCs w:val="28"/>
        </w:rPr>
        <w:t xml:space="preserve">о постоянном совершенствовании </w:t>
      </w:r>
      <w:r w:rsidRPr="00CC4A30">
        <w:rPr>
          <w:rFonts w:ascii="Times New Roman" w:hAnsi="Times New Roman" w:cs="Times New Roman"/>
          <w:sz w:val="28"/>
          <w:szCs w:val="28"/>
        </w:rPr>
        <w:t>и развитии высокоиндустриа</w:t>
      </w:r>
      <w:r w:rsidR="00146E41">
        <w:rPr>
          <w:rFonts w:ascii="Times New Roman" w:hAnsi="Times New Roman" w:cs="Times New Roman"/>
          <w:sz w:val="28"/>
          <w:szCs w:val="28"/>
        </w:rPr>
        <w:t>льного домостроения, в том числе для</w:t>
      </w:r>
      <w:r w:rsidRPr="00CC4A30">
        <w:rPr>
          <w:rFonts w:ascii="Times New Roman" w:hAnsi="Times New Roman" w:cs="Times New Roman"/>
          <w:sz w:val="28"/>
          <w:szCs w:val="28"/>
        </w:rPr>
        <w:t xml:space="preserve"> массового строительства жилья </w:t>
      </w:r>
      <w:proofErr w:type="spellStart"/>
      <w:r w:rsidRPr="00CC4A30">
        <w:rPr>
          <w:rFonts w:ascii="Times New Roman" w:hAnsi="Times New Roman" w:cs="Times New Roman"/>
          <w:sz w:val="28"/>
          <w:szCs w:val="28"/>
        </w:rPr>
        <w:t>экономкласса</w:t>
      </w:r>
      <w:proofErr w:type="spellEnd"/>
      <w:r w:rsidR="005D1315">
        <w:rPr>
          <w:rFonts w:ascii="Times New Roman" w:hAnsi="Times New Roman" w:cs="Times New Roman"/>
          <w:sz w:val="28"/>
          <w:szCs w:val="28"/>
        </w:rPr>
        <w:t>,</w:t>
      </w:r>
      <w:r w:rsidRPr="00CC4A30">
        <w:rPr>
          <w:rFonts w:ascii="Times New Roman" w:hAnsi="Times New Roman" w:cs="Times New Roman"/>
          <w:sz w:val="28"/>
          <w:szCs w:val="28"/>
        </w:rPr>
        <w:t xml:space="preserve"> в направлении максимального упрощения процессов на строительной площадке за счет</w:t>
      </w:r>
      <w:r w:rsidR="00146E41">
        <w:rPr>
          <w:rFonts w:ascii="Times New Roman" w:hAnsi="Times New Roman" w:cs="Times New Roman"/>
          <w:sz w:val="28"/>
          <w:szCs w:val="28"/>
        </w:rPr>
        <w:t xml:space="preserve"> совершенствования строительных изделий и конструкций</w:t>
      </w:r>
      <w:r w:rsidRPr="00CC4A30">
        <w:rPr>
          <w:rFonts w:ascii="Times New Roman" w:hAnsi="Times New Roman" w:cs="Times New Roman"/>
          <w:sz w:val="28"/>
          <w:szCs w:val="28"/>
        </w:rPr>
        <w:t xml:space="preserve"> в процессе производства на предприятиях, введение машиностроительных допусков.</w:t>
      </w:r>
    </w:p>
    <w:p w:rsidR="00CC4A30" w:rsidRPr="00CC4A30" w:rsidRDefault="00CC4A30" w:rsidP="00146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A30">
        <w:rPr>
          <w:rFonts w:ascii="Times New Roman" w:hAnsi="Times New Roman" w:cs="Times New Roman"/>
          <w:sz w:val="28"/>
          <w:szCs w:val="28"/>
        </w:rPr>
        <w:t>В последние годы</w:t>
      </w:r>
      <w:r w:rsidR="00146E41">
        <w:rPr>
          <w:rFonts w:ascii="Times New Roman" w:hAnsi="Times New Roman" w:cs="Times New Roman"/>
          <w:sz w:val="28"/>
          <w:szCs w:val="28"/>
        </w:rPr>
        <w:t xml:space="preserve"> некоторые российские компании </w:t>
      </w:r>
      <w:r w:rsidRPr="00CC4A30">
        <w:rPr>
          <w:rFonts w:ascii="Times New Roman" w:hAnsi="Times New Roman" w:cs="Times New Roman"/>
          <w:sz w:val="28"/>
          <w:szCs w:val="28"/>
        </w:rPr>
        <w:t>уже</w:t>
      </w:r>
      <w:r w:rsidR="00146E41">
        <w:rPr>
          <w:rFonts w:ascii="Times New Roman" w:hAnsi="Times New Roman" w:cs="Times New Roman"/>
          <w:sz w:val="28"/>
          <w:szCs w:val="28"/>
        </w:rPr>
        <w:t xml:space="preserve"> начали работы по модернизации </w:t>
      </w:r>
      <w:r w:rsidRPr="00CC4A30">
        <w:rPr>
          <w:rFonts w:ascii="Times New Roman" w:hAnsi="Times New Roman" w:cs="Times New Roman"/>
          <w:sz w:val="28"/>
          <w:szCs w:val="28"/>
        </w:rPr>
        <w:t>предприятий КПД в этом направлении. В результате был реализован ряд инновационных решений, таких как использование опалубочных роботов, линии нового поколения для производства арматурных сеток и арматурных ка</w:t>
      </w:r>
      <w:r w:rsidR="00515719">
        <w:rPr>
          <w:rFonts w:ascii="Times New Roman" w:hAnsi="Times New Roman" w:cs="Times New Roman"/>
          <w:sz w:val="28"/>
          <w:szCs w:val="28"/>
        </w:rPr>
        <w:t xml:space="preserve">ркасов, замена агрегатных линий </w:t>
      </w:r>
      <w:proofErr w:type="gramStart"/>
      <w:r w:rsidR="0051571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15719">
        <w:rPr>
          <w:rFonts w:ascii="Times New Roman" w:hAnsi="Times New Roman" w:cs="Times New Roman"/>
          <w:sz w:val="28"/>
          <w:szCs w:val="28"/>
        </w:rPr>
        <w:t xml:space="preserve"> поточно-конвейерные и т.д.</w:t>
      </w:r>
      <w:r w:rsidRPr="00CC4A30">
        <w:rPr>
          <w:rFonts w:ascii="Times New Roman" w:hAnsi="Times New Roman" w:cs="Times New Roman"/>
          <w:sz w:val="28"/>
          <w:szCs w:val="28"/>
        </w:rPr>
        <w:t xml:space="preserve"> Модернизация заводов п</w:t>
      </w:r>
      <w:r w:rsidR="00515719">
        <w:rPr>
          <w:rFonts w:ascii="Times New Roman" w:hAnsi="Times New Roman" w:cs="Times New Roman"/>
          <w:sz w:val="28"/>
          <w:szCs w:val="28"/>
        </w:rPr>
        <w:t>озволяет выйти на новый уровень</w:t>
      </w:r>
      <w:r w:rsidRPr="00CC4A30">
        <w:rPr>
          <w:rFonts w:ascii="Times New Roman" w:hAnsi="Times New Roman" w:cs="Times New Roman"/>
          <w:sz w:val="28"/>
          <w:szCs w:val="28"/>
        </w:rPr>
        <w:t xml:space="preserve"> промышленного производства, придав ему гибкость и технолог</w:t>
      </w:r>
      <w:r w:rsidR="00515719">
        <w:rPr>
          <w:rFonts w:ascii="Times New Roman" w:hAnsi="Times New Roman" w:cs="Times New Roman"/>
          <w:sz w:val="28"/>
          <w:szCs w:val="28"/>
        </w:rPr>
        <w:t xml:space="preserve">ичность - </w:t>
      </w:r>
      <w:r w:rsidRPr="00CC4A30">
        <w:rPr>
          <w:rFonts w:ascii="Times New Roman" w:hAnsi="Times New Roman" w:cs="Times New Roman"/>
          <w:sz w:val="28"/>
          <w:szCs w:val="28"/>
        </w:rPr>
        <w:t xml:space="preserve">значительно расширить ассортимент и качество строительной продукции, соответствующей техническим регламентам и современным требованиям энергосбережения и </w:t>
      </w:r>
      <w:proofErr w:type="spellStart"/>
      <w:r w:rsidRPr="00CC4A30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CC4A3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C4A30" w:rsidRPr="00CC4A30" w:rsidRDefault="00CC4A30" w:rsidP="005157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A30">
        <w:rPr>
          <w:rFonts w:ascii="Times New Roman" w:hAnsi="Times New Roman" w:cs="Times New Roman"/>
          <w:sz w:val="28"/>
          <w:szCs w:val="28"/>
        </w:rPr>
        <w:t>Однако объемы строительства с</w:t>
      </w:r>
      <w:r w:rsidR="00515719">
        <w:rPr>
          <w:rFonts w:ascii="Times New Roman" w:hAnsi="Times New Roman" w:cs="Times New Roman"/>
          <w:sz w:val="28"/>
          <w:szCs w:val="28"/>
        </w:rPr>
        <w:t xml:space="preserve"> использованием продукции этих </w:t>
      </w:r>
      <w:r w:rsidRPr="00CC4A30">
        <w:rPr>
          <w:rFonts w:ascii="Times New Roman" w:hAnsi="Times New Roman" w:cs="Times New Roman"/>
          <w:sz w:val="28"/>
          <w:szCs w:val="28"/>
        </w:rPr>
        <w:t>предприяти</w:t>
      </w:r>
      <w:r w:rsidR="00515719">
        <w:rPr>
          <w:rFonts w:ascii="Times New Roman" w:hAnsi="Times New Roman" w:cs="Times New Roman"/>
          <w:sz w:val="28"/>
          <w:szCs w:val="28"/>
        </w:rPr>
        <w:t>й</w:t>
      </w:r>
      <w:r w:rsidRPr="00CC4A30">
        <w:rPr>
          <w:rFonts w:ascii="Times New Roman" w:hAnsi="Times New Roman" w:cs="Times New Roman"/>
          <w:sz w:val="28"/>
          <w:szCs w:val="28"/>
        </w:rPr>
        <w:t>, по экспертной оценке, не превышают 2-3% от общего объема жилищного строительства по стране.</w:t>
      </w:r>
    </w:p>
    <w:p w:rsidR="00CC4A30" w:rsidRPr="00CC4A30" w:rsidRDefault="00CC4A30" w:rsidP="0051571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C4A30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CC4A30">
        <w:rPr>
          <w:rFonts w:ascii="Times New Roman" w:hAnsi="Times New Roman" w:cs="Times New Roman"/>
          <w:sz w:val="28"/>
          <w:szCs w:val="28"/>
        </w:rPr>
        <w:t>связано</w:t>
      </w:r>
      <w:proofErr w:type="gramEnd"/>
      <w:r w:rsidRPr="00CC4A30">
        <w:rPr>
          <w:rFonts w:ascii="Times New Roman" w:hAnsi="Times New Roman" w:cs="Times New Roman"/>
          <w:sz w:val="28"/>
          <w:szCs w:val="28"/>
        </w:rPr>
        <w:t xml:space="preserve"> прежде всего с тем, что максимальный </w:t>
      </w:r>
      <w:r w:rsidR="00515719">
        <w:rPr>
          <w:rFonts w:ascii="Times New Roman" w:hAnsi="Times New Roman" w:cs="Times New Roman"/>
          <w:sz w:val="28"/>
          <w:szCs w:val="28"/>
        </w:rPr>
        <w:t>успех модернизации производства возможен только в случае, если она будет сопровождаться</w:t>
      </w:r>
      <w:r w:rsidRPr="00CC4A30">
        <w:rPr>
          <w:rFonts w:ascii="Times New Roman" w:hAnsi="Times New Roman" w:cs="Times New Roman"/>
          <w:sz w:val="28"/>
          <w:szCs w:val="28"/>
        </w:rPr>
        <w:t xml:space="preserve"> инновациями </w:t>
      </w:r>
      <w:r w:rsidR="00515719">
        <w:rPr>
          <w:rFonts w:ascii="Times New Roman" w:hAnsi="Times New Roman" w:cs="Times New Roman"/>
          <w:sz w:val="28"/>
          <w:szCs w:val="28"/>
        </w:rPr>
        <w:t>в других секторах домостроения.</w:t>
      </w:r>
      <w:r w:rsidRPr="00CC4A30">
        <w:rPr>
          <w:rFonts w:ascii="Times New Roman" w:hAnsi="Times New Roman" w:cs="Times New Roman"/>
          <w:sz w:val="28"/>
          <w:szCs w:val="28"/>
        </w:rPr>
        <w:t xml:space="preserve"> Поэтому в основу развития высокоиндустриального до</w:t>
      </w:r>
      <w:r w:rsidR="00515719">
        <w:rPr>
          <w:rFonts w:ascii="Times New Roman" w:hAnsi="Times New Roman" w:cs="Times New Roman"/>
          <w:sz w:val="28"/>
          <w:szCs w:val="28"/>
        </w:rPr>
        <w:t>мостроения должны быть положены</w:t>
      </w:r>
      <w:r w:rsidR="004C37C3">
        <w:rPr>
          <w:rFonts w:ascii="Times New Roman" w:hAnsi="Times New Roman" w:cs="Times New Roman"/>
          <w:sz w:val="28"/>
          <w:szCs w:val="28"/>
        </w:rPr>
        <w:t xml:space="preserve"> </w:t>
      </w:r>
      <w:r w:rsidR="00515719">
        <w:rPr>
          <w:rFonts w:ascii="Times New Roman" w:hAnsi="Times New Roman" w:cs="Times New Roman"/>
          <w:sz w:val="28"/>
          <w:szCs w:val="28"/>
        </w:rPr>
        <w:t>ниже</w:t>
      </w:r>
      <w:r w:rsidRPr="00CC4A30">
        <w:rPr>
          <w:rFonts w:ascii="Times New Roman" w:hAnsi="Times New Roman" w:cs="Times New Roman"/>
          <w:sz w:val="28"/>
          <w:szCs w:val="28"/>
        </w:rPr>
        <w:t>следующие требования.</w:t>
      </w:r>
    </w:p>
    <w:p w:rsidR="00CC4A30" w:rsidRPr="00CC4A30" w:rsidRDefault="00CC4A30" w:rsidP="005157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719">
        <w:rPr>
          <w:rFonts w:ascii="Times New Roman" w:hAnsi="Times New Roman" w:cs="Times New Roman"/>
          <w:sz w:val="28"/>
          <w:szCs w:val="28"/>
        </w:rPr>
        <w:t>Максимальная гибкость производственных процессов за счет</w:t>
      </w:r>
      <w:r w:rsidR="004C37C3">
        <w:rPr>
          <w:rFonts w:ascii="Times New Roman" w:hAnsi="Times New Roman" w:cs="Times New Roman"/>
          <w:sz w:val="28"/>
          <w:szCs w:val="28"/>
        </w:rPr>
        <w:t xml:space="preserve"> </w:t>
      </w:r>
      <w:r w:rsidRPr="00CC4A30">
        <w:rPr>
          <w:rFonts w:ascii="Times New Roman" w:hAnsi="Times New Roman" w:cs="Times New Roman"/>
          <w:sz w:val="28"/>
          <w:szCs w:val="28"/>
        </w:rPr>
        <w:t xml:space="preserve">внедрения </w:t>
      </w:r>
      <w:r w:rsidRPr="00CC4A30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C4A30">
        <w:rPr>
          <w:rFonts w:ascii="Times New Roman" w:hAnsi="Times New Roman" w:cs="Times New Roman"/>
          <w:sz w:val="28"/>
          <w:szCs w:val="28"/>
        </w:rPr>
        <w:t>–технологий при проектировании и всего рабочего процесса</w:t>
      </w:r>
      <w:r w:rsidR="00515719">
        <w:rPr>
          <w:rFonts w:ascii="Times New Roman" w:hAnsi="Times New Roman" w:cs="Times New Roman"/>
          <w:sz w:val="28"/>
          <w:szCs w:val="28"/>
        </w:rPr>
        <w:t xml:space="preserve"> на предприятиях сборных железо</w:t>
      </w:r>
      <w:r w:rsidRPr="00CC4A30">
        <w:rPr>
          <w:rFonts w:ascii="Times New Roman" w:hAnsi="Times New Roman" w:cs="Times New Roman"/>
          <w:sz w:val="28"/>
          <w:szCs w:val="28"/>
        </w:rPr>
        <w:t xml:space="preserve">бетонных </w:t>
      </w:r>
      <w:r w:rsidR="00515719">
        <w:rPr>
          <w:rFonts w:ascii="Times New Roman" w:hAnsi="Times New Roman" w:cs="Times New Roman"/>
          <w:sz w:val="28"/>
          <w:szCs w:val="28"/>
        </w:rPr>
        <w:t>конструкций, автоматизированных</w:t>
      </w:r>
      <w:r w:rsidRPr="00CC4A30">
        <w:rPr>
          <w:rFonts w:ascii="Times New Roman" w:hAnsi="Times New Roman" w:cs="Times New Roman"/>
          <w:sz w:val="28"/>
          <w:szCs w:val="28"/>
        </w:rPr>
        <w:t xml:space="preserve"> технологических линий циркуляции поддонов для изготовления ма</w:t>
      </w:r>
      <w:r w:rsidR="00515719">
        <w:rPr>
          <w:rFonts w:ascii="Times New Roman" w:hAnsi="Times New Roman" w:cs="Times New Roman"/>
          <w:sz w:val="28"/>
          <w:szCs w:val="28"/>
        </w:rPr>
        <w:t xml:space="preserve">ссивных железобетонных изделий; установки </w:t>
      </w:r>
      <w:r w:rsidRPr="00CC4A30">
        <w:rPr>
          <w:rFonts w:ascii="Times New Roman" w:hAnsi="Times New Roman" w:cs="Times New Roman"/>
          <w:sz w:val="28"/>
          <w:szCs w:val="28"/>
        </w:rPr>
        <w:t>оборудования на магнитной бортоснастке для сокращен</w:t>
      </w:r>
      <w:r w:rsidR="00515719">
        <w:rPr>
          <w:rFonts w:ascii="Times New Roman" w:hAnsi="Times New Roman" w:cs="Times New Roman"/>
          <w:sz w:val="28"/>
          <w:szCs w:val="28"/>
        </w:rPr>
        <w:t xml:space="preserve">ия времени </w:t>
      </w:r>
      <w:proofErr w:type="spellStart"/>
      <w:r w:rsidR="00515719">
        <w:rPr>
          <w:rFonts w:ascii="Times New Roman" w:hAnsi="Times New Roman" w:cs="Times New Roman"/>
          <w:sz w:val="28"/>
          <w:szCs w:val="28"/>
        </w:rPr>
        <w:t>переоснастки</w:t>
      </w:r>
      <w:proofErr w:type="spellEnd"/>
      <w:r w:rsidR="004C3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719">
        <w:rPr>
          <w:rFonts w:ascii="Times New Roman" w:hAnsi="Times New Roman" w:cs="Times New Roman"/>
          <w:sz w:val="28"/>
          <w:szCs w:val="28"/>
        </w:rPr>
        <w:t>формомест</w:t>
      </w:r>
      <w:proofErr w:type="spellEnd"/>
      <w:r w:rsidR="00515719">
        <w:rPr>
          <w:rFonts w:ascii="Times New Roman" w:hAnsi="Times New Roman" w:cs="Times New Roman"/>
          <w:sz w:val="28"/>
          <w:szCs w:val="28"/>
        </w:rPr>
        <w:t xml:space="preserve"> и снятию </w:t>
      </w:r>
      <w:r w:rsidRPr="00CC4A30">
        <w:rPr>
          <w:rFonts w:ascii="Times New Roman" w:hAnsi="Times New Roman" w:cs="Times New Roman"/>
          <w:sz w:val="28"/>
          <w:szCs w:val="28"/>
        </w:rPr>
        <w:lastRenderedPageBreak/>
        <w:t>ограничений по жесткому номенклатурному ряду; создания возможности формирования «линейки серий», т</w:t>
      </w:r>
      <w:r w:rsidR="00515719">
        <w:rPr>
          <w:rFonts w:ascii="Times New Roman" w:hAnsi="Times New Roman" w:cs="Times New Roman"/>
          <w:sz w:val="28"/>
          <w:szCs w:val="28"/>
        </w:rPr>
        <w:t>о есть</w:t>
      </w:r>
      <w:r w:rsidRPr="00CC4A30">
        <w:rPr>
          <w:rFonts w:ascii="Times New Roman" w:hAnsi="Times New Roman" w:cs="Times New Roman"/>
          <w:sz w:val="28"/>
          <w:szCs w:val="28"/>
        </w:rPr>
        <w:t xml:space="preserve"> повторно применяемых проектов, так и индивидуальных сооружений (жилые дома разной этажности, детские сады, школы и т.д.) без увеличения себестоимости продукции.</w:t>
      </w:r>
    </w:p>
    <w:p w:rsidR="00CC4A30" w:rsidRPr="00CC4A30" w:rsidRDefault="00CC4A30" w:rsidP="005157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719">
        <w:rPr>
          <w:rFonts w:ascii="Times New Roman" w:hAnsi="Times New Roman" w:cs="Times New Roman"/>
          <w:sz w:val="28"/>
          <w:szCs w:val="28"/>
        </w:rPr>
        <w:t>Максимальное использование для создания линий нового поколения существующих производственных площадей и мощностей</w:t>
      </w:r>
      <w:r w:rsidR="00515719">
        <w:rPr>
          <w:rFonts w:ascii="Times New Roman" w:hAnsi="Times New Roman" w:cs="Times New Roman"/>
          <w:sz w:val="28"/>
          <w:szCs w:val="28"/>
        </w:rPr>
        <w:t xml:space="preserve"> путем</w:t>
      </w:r>
      <w:r w:rsidRPr="00CC4A30">
        <w:rPr>
          <w:rFonts w:ascii="Times New Roman" w:hAnsi="Times New Roman" w:cs="Times New Roman"/>
          <w:sz w:val="28"/>
          <w:szCs w:val="28"/>
        </w:rPr>
        <w:t xml:space="preserve"> их </w:t>
      </w:r>
      <w:r w:rsidR="00515719">
        <w:rPr>
          <w:rFonts w:ascii="Times New Roman" w:hAnsi="Times New Roman" w:cs="Times New Roman"/>
          <w:sz w:val="28"/>
          <w:szCs w:val="28"/>
        </w:rPr>
        <w:t>реконструкции</w:t>
      </w:r>
      <w:r w:rsidRPr="00CC4A30">
        <w:rPr>
          <w:rFonts w:ascii="Times New Roman" w:hAnsi="Times New Roman" w:cs="Times New Roman"/>
          <w:sz w:val="28"/>
          <w:szCs w:val="28"/>
        </w:rPr>
        <w:t xml:space="preserve"> и создания дополнительных мощностей с учетом потребностей регионов.</w:t>
      </w:r>
    </w:p>
    <w:p w:rsidR="00CC4A30" w:rsidRPr="00CC4A30" w:rsidRDefault="00CC4A30" w:rsidP="005157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719">
        <w:rPr>
          <w:rFonts w:ascii="Times New Roman" w:hAnsi="Times New Roman" w:cs="Times New Roman"/>
          <w:sz w:val="28"/>
          <w:szCs w:val="28"/>
        </w:rPr>
        <w:t xml:space="preserve">Строительство высокоавтоматизированных производств «в чистом поле» </w:t>
      </w:r>
      <w:r w:rsidRPr="00CC4A30">
        <w:rPr>
          <w:rFonts w:ascii="Times New Roman" w:hAnsi="Times New Roman" w:cs="Times New Roman"/>
          <w:sz w:val="28"/>
          <w:szCs w:val="28"/>
        </w:rPr>
        <w:t xml:space="preserve">в местах </w:t>
      </w:r>
      <w:r w:rsidR="00515719">
        <w:rPr>
          <w:rFonts w:ascii="Times New Roman" w:hAnsi="Times New Roman" w:cs="Times New Roman"/>
          <w:sz w:val="28"/>
          <w:szCs w:val="28"/>
        </w:rPr>
        <w:t>концентрации земельных участков</w:t>
      </w:r>
      <w:r w:rsidRPr="00CC4A30">
        <w:rPr>
          <w:rFonts w:ascii="Times New Roman" w:hAnsi="Times New Roman" w:cs="Times New Roman"/>
          <w:sz w:val="28"/>
          <w:szCs w:val="28"/>
        </w:rPr>
        <w:t xml:space="preserve"> производительностью 200-350 тыс. кв. м жилья в год. Заводы, в зависимости от местных условий, могут быть в стационарном или мобильном варианте в зависимости от сроков строительства, объема и необходимости </w:t>
      </w:r>
      <w:r w:rsidR="00515719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последующей передислокации.</w:t>
      </w:r>
    </w:p>
    <w:p w:rsidR="00CC4A30" w:rsidRPr="00CC4A30" w:rsidRDefault="00CC4A30" w:rsidP="005157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719">
        <w:rPr>
          <w:rFonts w:ascii="Times New Roman" w:hAnsi="Times New Roman" w:cs="Times New Roman"/>
          <w:sz w:val="28"/>
          <w:szCs w:val="28"/>
        </w:rPr>
        <w:t xml:space="preserve">Создание при необходимости и объективной потребности технопарков, </w:t>
      </w:r>
      <w:r w:rsidRPr="00CC4A30">
        <w:rPr>
          <w:rFonts w:ascii="Times New Roman" w:hAnsi="Times New Roman" w:cs="Times New Roman"/>
          <w:sz w:val="28"/>
          <w:szCs w:val="28"/>
        </w:rPr>
        <w:t xml:space="preserve">включающих </w:t>
      </w:r>
      <w:r w:rsidRPr="00515719">
        <w:rPr>
          <w:rFonts w:ascii="Times New Roman" w:hAnsi="Times New Roman" w:cs="Times New Roman"/>
          <w:sz w:val="28"/>
          <w:szCs w:val="28"/>
        </w:rPr>
        <w:t>блок производства</w:t>
      </w:r>
      <w:r w:rsidRPr="00CC4A30">
        <w:rPr>
          <w:rFonts w:ascii="Times New Roman" w:hAnsi="Times New Roman" w:cs="Times New Roman"/>
          <w:sz w:val="28"/>
          <w:szCs w:val="28"/>
        </w:rPr>
        <w:t xml:space="preserve"> металлоконструкций, </w:t>
      </w:r>
      <w:r w:rsidRPr="00515719">
        <w:rPr>
          <w:rFonts w:ascii="Times New Roman" w:hAnsi="Times New Roman" w:cs="Times New Roman"/>
          <w:sz w:val="28"/>
          <w:szCs w:val="28"/>
        </w:rPr>
        <w:t>блок обработки</w:t>
      </w:r>
      <w:r w:rsidRPr="00CC4A30">
        <w:rPr>
          <w:rFonts w:ascii="Times New Roman" w:hAnsi="Times New Roman" w:cs="Times New Roman"/>
          <w:sz w:val="28"/>
          <w:szCs w:val="28"/>
        </w:rPr>
        <w:t xml:space="preserve"> металлоконструкций (под конкретные проекты) и </w:t>
      </w:r>
      <w:r w:rsidRPr="00515719">
        <w:rPr>
          <w:rFonts w:ascii="Times New Roman" w:hAnsi="Times New Roman" w:cs="Times New Roman"/>
          <w:sz w:val="28"/>
          <w:szCs w:val="28"/>
        </w:rPr>
        <w:t>блок производства ЖБИ</w:t>
      </w:r>
      <w:r w:rsidRPr="00CC4A30">
        <w:rPr>
          <w:rFonts w:ascii="Times New Roman" w:hAnsi="Times New Roman" w:cs="Times New Roman"/>
          <w:sz w:val="28"/>
          <w:szCs w:val="28"/>
        </w:rPr>
        <w:t xml:space="preserve"> по инновационным технологиям с применением «индустрии 4.0» в области сборного железобетона</w:t>
      </w:r>
      <w:r w:rsidR="00515719">
        <w:rPr>
          <w:rFonts w:ascii="Times New Roman" w:hAnsi="Times New Roman" w:cs="Times New Roman"/>
          <w:sz w:val="28"/>
          <w:szCs w:val="28"/>
        </w:rPr>
        <w:t>.</w:t>
      </w:r>
      <w:r w:rsidRPr="00CC4A30">
        <w:rPr>
          <w:rFonts w:ascii="Times New Roman" w:hAnsi="Times New Roman" w:cs="Times New Roman"/>
          <w:sz w:val="28"/>
          <w:szCs w:val="28"/>
        </w:rPr>
        <w:t xml:space="preserve"> Такие технопарки могут иметь межрегиональный стату</w:t>
      </w:r>
      <w:r w:rsidR="00515719">
        <w:rPr>
          <w:rFonts w:ascii="Times New Roman" w:hAnsi="Times New Roman" w:cs="Times New Roman"/>
          <w:sz w:val="28"/>
          <w:szCs w:val="28"/>
        </w:rPr>
        <w:t>с и (или) межотраслевой статус,</w:t>
      </w:r>
      <w:r w:rsidRPr="00CC4A30">
        <w:rPr>
          <w:rFonts w:ascii="Times New Roman" w:hAnsi="Times New Roman" w:cs="Times New Roman"/>
          <w:sz w:val="28"/>
          <w:szCs w:val="28"/>
        </w:rPr>
        <w:t xml:space="preserve"> обслуживая как жилищ</w:t>
      </w:r>
      <w:r w:rsidR="00515719">
        <w:rPr>
          <w:rFonts w:ascii="Times New Roman" w:hAnsi="Times New Roman" w:cs="Times New Roman"/>
          <w:sz w:val="28"/>
          <w:szCs w:val="28"/>
        </w:rPr>
        <w:t xml:space="preserve">ное и гражданское строительство, так и промышленное (в том </w:t>
      </w:r>
      <w:r w:rsidRPr="00CC4A30">
        <w:rPr>
          <w:rFonts w:ascii="Times New Roman" w:hAnsi="Times New Roman" w:cs="Times New Roman"/>
          <w:sz w:val="28"/>
          <w:szCs w:val="28"/>
        </w:rPr>
        <w:t>ч</w:t>
      </w:r>
      <w:r w:rsidR="00515719">
        <w:rPr>
          <w:rFonts w:ascii="Times New Roman" w:hAnsi="Times New Roman" w:cs="Times New Roman"/>
          <w:sz w:val="28"/>
          <w:szCs w:val="28"/>
        </w:rPr>
        <w:t>исле</w:t>
      </w:r>
      <w:r w:rsidRPr="00CC4A30">
        <w:rPr>
          <w:rFonts w:ascii="Times New Roman" w:hAnsi="Times New Roman" w:cs="Times New Roman"/>
          <w:sz w:val="28"/>
          <w:szCs w:val="28"/>
        </w:rPr>
        <w:t xml:space="preserve"> оборонное)</w:t>
      </w:r>
      <w:r w:rsidR="00515719">
        <w:rPr>
          <w:rFonts w:ascii="Times New Roman" w:hAnsi="Times New Roman" w:cs="Times New Roman"/>
          <w:sz w:val="28"/>
          <w:szCs w:val="28"/>
        </w:rPr>
        <w:t xml:space="preserve"> строительство</w:t>
      </w:r>
      <w:r w:rsidRPr="00CC4A30">
        <w:rPr>
          <w:rFonts w:ascii="Times New Roman" w:hAnsi="Times New Roman" w:cs="Times New Roman"/>
          <w:sz w:val="28"/>
          <w:szCs w:val="28"/>
        </w:rPr>
        <w:t>.</w:t>
      </w:r>
    </w:p>
    <w:p w:rsidR="00CC4A30" w:rsidRPr="00CC4A30" w:rsidRDefault="00CC4A30" w:rsidP="005D13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719">
        <w:rPr>
          <w:rFonts w:ascii="Times New Roman" w:hAnsi="Times New Roman" w:cs="Times New Roman"/>
          <w:sz w:val="28"/>
          <w:szCs w:val="28"/>
        </w:rPr>
        <w:t>Подготовка кадров и повышение квалификации</w:t>
      </w:r>
      <w:r w:rsidRPr="00CC4A30">
        <w:rPr>
          <w:rFonts w:ascii="Times New Roman" w:hAnsi="Times New Roman" w:cs="Times New Roman"/>
          <w:sz w:val="28"/>
          <w:szCs w:val="28"/>
        </w:rPr>
        <w:t xml:space="preserve"> для всех технологических переделов: проектирован</w:t>
      </w:r>
      <w:r w:rsidR="00515719">
        <w:rPr>
          <w:rFonts w:ascii="Times New Roman" w:hAnsi="Times New Roman" w:cs="Times New Roman"/>
          <w:sz w:val="28"/>
          <w:szCs w:val="28"/>
        </w:rPr>
        <w:t>ие, производство и строительство. Создание</w:t>
      </w:r>
      <w:r w:rsidRPr="00CC4A30">
        <w:rPr>
          <w:rFonts w:ascii="Times New Roman" w:hAnsi="Times New Roman" w:cs="Times New Roman"/>
          <w:sz w:val="28"/>
          <w:szCs w:val="28"/>
        </w:rPr>
        <w:t xml:space="preserve"> образовательных центров для обучения всех участников строительного процесса </w:t>
      </w:r>
      <w:r w:rsidRPr="00CC4A30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C4A30">
        <w:rPr>
          <w:rFonts w:ascii="Times New Roman" w:hAnsi="Times New Roman" w:cs="Times New Roman"/>
          <w:sz w:val="28"/>
          <w:szCs w:val="28"/>
        </w:rPr>
        <w:t xml:space="preserve"> –технологиям</w:t>
      </w:r>
      <w:r w:rsidR="005D1315">
        <w:rPr>
          <w:rFonts w:ascii="Times New Roman" w:hAnsi="Times New Roman" w:cs="Times New Roman"/>
          <w:sz w:val="28"/>
          <w:szCs w:val="28"/>
        </w:rPr>
        <w:t>.</w:t>
      </w:r>
    </w:p>
    <w:p w:rsidR="005D1315" w:rsidRDefault="00CC4A30" w:rsidP="005D13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315">
        <w:rPr>
          <w:rFonts w:ascii="Times New Roman" w:hAnsi="Times New Roman" w:cs="Times New Roman"/>
          <w:sz w:val="28"/>
          <w:szCs w:val="28"/>
        </w:rPr>
        <w:t>Экономический эффект от комплексной модернизации предприятий ДСК:</w:t>
      </w:r>
    </w:p>
    <w:p w:rsidR="00CC4A30" w:rsidRPr="00CC4A30" w:rsidRDefault="00CC4A30" w:rsidP="005D13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A30">
        <w:rPr>
          <w:rFonts w:ascii="Times New Roman" w:hAnsi="Times New Roman" w:cs="Times New Roman"/>
          <w:b/>
          <w:sz w:val="28"/>
          <w:szCs w:val="28"/>
        </w:rPr>
        <w:t>-</w:t>
      </w:r>
      <w:r w:rsidR="005D1315">
        <w:rPr>
          <w:rFonts w:ascii="Times New Roman" w:hAnsi="Times New Roman" w:cs="Times New Roman"/>
          <w:sz w:val="28"/>
          <w:szCs w:val="28"/>
        </w:rPr>
        <w:t xml:space="preserve">значительное сокращение </w:t>
      </w:r>
      <w:r w:rsidRPr="00CC4A30">
        <w:rPr>
          <w:rFonts w:ascii="Times New Roman" w:hAnsi="Times New Roman" w:cs="Times New Roman"/>
          <w:sz w:val="28"/>
          <w:szCs w:val="28"/>
        </w:rPr>
        <w:t>времени реализации проектов;</w:t>
      </w:r>
      <w:r w:rsidRPr="00CC4A30">
        <w:rPr>
          <w:rFonts w:ascii="Times New Roman" w:hAnsi="Times New Roman" w:cs="Times New Roman"/>
          <w:sz w:val="28"/>
          <w:szCs w:val="28"/>
        </w:rPr>
        <w:tab/>
      </w:r>
    </w:p>
    <w:p w:rsidR="00CC4A30" w:rsidRPr="00CC4A30" w:rsidRDefault="00CC4A30" w:rsidP="005D13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A30">
        <w:rPr>
          <w:rFonts w:ascii="Times New Roman" w:hAnsi="Times New Roman" w:cs="Times New Roman"/>
          <w:sz w:val="28"/>
          <w:szCs w:val="28"/>
        </w:rPr>
        <w:t>-введен</w:t>
      </w:r>
      <w:r w:rsidR="005D1315">
        <w:rPr>
          <w:rFonts w:ascii="Times New Roman" w:hAnsi="Times New Roman" w:cs="Times New Roman"/>
          <w:sz w:val="28"/>
          <w:szCs w:val="28"/>
        </w:rPr>
        <w:t>ие машиностроительных допусков;</w:t>
      </w:r>
    </w:p>
    <w:p w:rsidR="00CC4A30" w:rsidRPr="00CC4A30" w:rsidRDefault="00CC4A30" w:rsidP="005D13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A30">
        <w:rPr>
          <w:rFonts w:ascii="Times New Roman" w:hAnsi="Times New Roman" w:cs="Times New Roman"/>
          <w:sz w:val="28"/>
          <w:szCs w:val="28"/>
        </w:rPr>
        <w:t>- улучшение качественных параметров</w:t>
      </w:r>
      <w:r w:rsidR="005D1315">
        <w:rPr>
          <w:rFonts w:ascii="Times New Roman" w:hAnsi="Times New Roman" w:cs="Times New Roman"/>
          <w:sz w:val="28"/>
          <w:szCs w:val="28"/>
        </w:rPr>
        <w:t>;</w:t>
      </w:r>
    </w:p>
    <w:p w:rsidR="00CC4A30" w:rsidRPr="00CC4A30" w:rsidRDefault="00CC4A30" w:rsidP="005D13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A30">
        <w:rPr>
          <w:rFonts w:ascii="Times New Roman" w:hAnsi="Times New Roman" w:cs="Times New Roman"/>
          <w:sz w:val="28"/>
          <w:szCs w:val="28"/>
        </w:rPr>
        <w:lastRenderedPageBreak/>
        <w:t>-снижение стоимости одного кубометра бетона на 10-12%;</w:t>
      </w:r>
    </w:p>
    <w:p w:rsidR="00CC4A30" w:rsidRPr="00CC4A30" w:rsidRDefault="00CC4A30" w:rsidP="005D13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A30">
        <w:rPr>
          <w:rFonts w:ascii="Times New Roman" w:hAnsi="Times New Roman" w:cs="Times New Roman"/>
          <w:sz w:val="28"/>
          <w:szCs w:val="28"/>
        </w:rPr>
        <w:t>- уменьшение на порядок затрат на оснастку для изготовления новых изделий;</w:t>
      </w:r>
    </w:p>
    <w:p w:rsidR="00CC4A30" w:rsidRPr="00CC4A30" w:rsidRDefault="00CC4A30" w:rsidP="005D13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A30">
        <w:rPr>
          <w:rFonts w:ascii="Times New Roman" w:hAnsi="Times New Roman" w:cs="Times New Roman"/>
          <w:sz w:val="28"/>
          <w:szCs w:val="28"/>
        </w:rPr>
        <w:t>-повышение производительности труда проектировщиков, производителей и строителей в разы;</w:t>
      </w:r>
    </w:p>
    <w:p w:rsidR="00CC4A30" w:rsidRPr="00CC4A30" w:rsidRDefault="00CC4A30" w:rsidP="005D131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A30">
        <w:rPr>
          <w:rFonts w:ascii="Times New Roman" w:hAnsi="Times New Roman" w:cs="Times New Roman"/>
          <w:sz w:val="28"/>
          <w:szCs w:val="28"/>
        </w:rPr>
        <w:t>-экономия энергопотребления в процессе производства в 5 раз;</w:t>
      </w:r>
    </w:p>
    <w:p w:rsidR="00CC4A30" w:rsidRPr="00CC4A30" w:rsidRDefault="00CC4A30" w:rsidP="005D13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A30">
        <w:rPr>
          <w:rFonts w:ascii="Times New Roman" w:hAnsi="Times New Roman" w:cs="Times New Roman"/>
          <w:sz w:val="28"/>
          <w:szCs w:val="28"/>
        </w:rPr>
        <w:t>-прогнозируемость всех строительных процессов за счет новых инструментов моделирования, логистики и мониторинга;</w:t>
      </w:r>
    </w:p>
    <w:p w:rsidR="00CC4A30" w:rsidRPr="00CC4A30" w:rsidRDefault="00CC4A30" w:rsidP="005D13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A30">
        <w:rPr>
          <w:rFonts w:ascii="Times New Roman" w:hAnsi="Times New Roman" w:cs="Times New Roman"/>
          <w:sz w:val="28"/>
          <w:szCs w:val="28"/>
        </w:rPr>
        <w:t xml:space="preserve">- быстрое, точное составление сметы за счет использования </w:t>
      </w:r>
      <w:r w:rsidR="005D1315">
        <w:rPr>
          <w:rFonts w:ascii="Times New Roman" w:hAnsi="Times New Roman" w:cs="Times New Roman"/>
          <w:sz w:val="28"/>
          <w:szCs w:val="28"/>
        </w:rPr>
        <w:t>ресурсного метода расчета затрат;</w:t>
      </w:r>
    </w:p>
    <w:p w:rsidR="00CC4A30" w:rsidRPr="00CC4A30" w:rsidRDefault="00CC4A30" w:rsidP="005D13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A30">
        <w:rPr>
          <w:rFonts w:ascii="Times New Roman" w:hAnsi="Times New Roman" w:cs="Times New Roman"/>
          <w:sz w:val="28"/>
          <w:szCs w:val="28"/>
        </w:rPr>
        <w:t>-снижен</w:t>
      </w:r>
      <w:r w:rsidR="005D1315">
        <w:rPr>
          <w:rFonts w:ascii="Times New Roman" w:hAnsi="Times New Roman" w:cs="Times New Roman"/>
          <w:sz w:val="28"/>
          <w:szCs w:val="28"/>
        </w:rPr>
        <w:t>ие себестоимости строительства.</w:t>
      </w:r>
    </w:p>
    <w:p w:rsidR="00CC4A30" w:rsidRPr="00CC4A30" w:rsidRDefault="005D1315" w:rsidP="005D13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CC4A30" w:rsidRPr="00CC4A30">
        <w:rPr>
          <w:rFonts w:ascii="Times New Roman" w:hAnsi="Times New Roman" w:cs="Times New Roman"/>
          <w:sz w:val="28"/>
          <w:szCs w:val="28"/>
        </w:rPr>
        <w:t xml:space="preserve"> технология высокоиндустриального домостроения в период до 2020 года станет основным направлением массового строительства, в 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CC4A30" w:rsidRPr="00CC4A3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исле жилья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эконом</w:t>
      </w:r>
      <w:r w:rsidR="00CC4A30" w:rsidRPr="00CC4A30">
        <w:rPr>
          <w:rFonts w:ascii="Times New Roman" w:hAnsi="Times New Roman" w:cs="Times New Roman"/>
          <w:sz w:val="28"/>
          <w:szCs w:val="28"/>
        </w:rPr>
        <w:t>класса</w:t>
      </w:r>
      <w:proofErr w:type="spellEnd"/>
      <w:r w:rsidR="00CC4A30" w:rsidRPr="00CC4A30">
        <w:rPr>
          <w:rFonts w:ascii="Times New Roman" w:hAnsi="Times New Roman" w:cs="Times New Roman"/>
          <w:sz w:val="28"/>
          <w:szCs w:val="28"/>
        </w:rPr>
        <w:t>, за счет высокой степени автоматизации, мобильности производства и возможности с минимальными затратами ресурсов перестроить его на выпуск любой номенк</w:t>
      </w:r>
      <w:r>
        <w:rPr>
          <w:rFonts w:ascii="Times New Roman" w:hAnsi="Times New Roman" w:cs="Times New Roman"/>
          <w:sz w:val="28"/>
          <w:szCs w:val="28"/>
        </w:rPr>
        <w:t>латуры изделий. Эти возможности</w:t>
      </w:r>
      <w:r w:rsidR="00CC4A30" w:rsidRPr="00CC4A30">
        <w:rPr>
          <w:rFonts w:ascii="Times New Roman" w:hAnsi="Times New Roman" w:cs="Times New Roman"/>
          <w:sz w:val="28"/>
          <w:szCs w:val="28"/>
        </w:rPr>
        <w:t xml:space="preserve"> будут стимулировать инвесторов, подрядчиков, собственников заводов крупнопанельного домостроения и руководителей органов исполнительной власти субъектов Российской Федерации к проведению модернизации промышленных предприятий и переходу на строительство жилья </w:t>
      </w:r>
      <w:proofErr w:type="spellStart"/>
      <w:r w:rsidR="00CC4A30" w:rsidRPr="00CC4A30">
        <w:rPr>
          <w:rFonts w:ascii="Times New Roman" w:hAnsi="Times New Roman" w:cs="Times New Roman"/>
          <w:sz w:val="28"/>
          <w:szCs w:val="28"/>
        </w:rPr>
        <w:t>экономкласса</w:t>
      </w:r>
      <w:proofErr w:type="spellEnd"/>
      <w:r w:rsidR="00CC4A30" w:rsidRPr="00CC4A30">
        <w:rPr>
          <w:rFonts w:ascii="Times New Roman" w:hAnsi="Times New Roman" w:cs="Times New Roman"/>
          <w:sz w:val="28"/>
          <w:szCs w:val="28"/>
        </w:rPr>
        <w:t xml:space="preserve"> по новой инновационной технологии.</w:t>
      </w:r>
    </w:p>
    <w:p w:rsidR="00CC4A30" w:rsidRPr="001800F7" w:rsidRDefault="00CC4A30" w:rsidP="005D131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CC4A30">
        <w:rPr>
          <w:rFonts w:ascii="Times New Roman" w:hAnsi="Times New Roman" w:cs="Times New Roman"/>
          <w:sz w:val="28"/>
          <w:szCs w:val="28"/>
        </w:rPr>
        <w:t>К 2020 году доля массового индустриального строительства жилых домов по новой технологии с</w:t>
      </w:r>
      <w:r>
        <w:rPr>
          <w:rFonts w:ascii="Times New Roman" w:hAnsi="Times New Roman" w:cs="Times New Roman"/>
          <w:sz w:val="28"/>
          <w:szCs w:val="28"/>
        </w:rPr>
        <w:t>оставит не менее 30%</w:t>
      </w:r>
      <w:r w:rsidR="005D1315">
        <w:rPr>
          <w:rFonts w:ascii="Times New Roman" w:hAnsi="Times New Roman" w:cs="Times New Roman"/>
          <w:sz w:val="28"/>
          <w:szCs w:val="28"/>
        </w:rPr>
        <w:t>.</w:t>
      </w:r>
    </w:p>
    <w:p w:rsidR="002B3589" w:rsidRPr="00DD774C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D774C">
        <w:rPr>
          <w:rFonts w:ascii="Times New Roman" w:hAnsi="Times New Roman" w:cs="Times New Roman"/>
          <w:bCs/>
          <w:sz w:val="28"/>
        </w:rPr>
        <w:t>г) расширение объемов производст</w:t>
      </w:r>
      <w:r w:rsidR="00DD774C">
        <w:rPr>
          <w:rFonts w:ascii="Times New Roman" w:hAnsi="Times New Roman" w:cs="Times New Roman"/>
          <w:bCs/>
          <w:sz w:val="28"/>
        </w:rPr>
        <w:t>ва теплоизоляционных материалов.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Одним из инновационных направлений строительного производства является обеспечение </w:t>
      </w:r>
      <w:proofErr w:type="gramStart"/>
      <w:r>
        <w:rPr>
          <w:rFonts w:ascii="Times New Roman" w:hAnsi="Times New Roman" w:cs="Times New Roman"/>
          <w:bCs/>
          <w:sz w:val="28"/>
        </w:rPr>
        <w:t>соответствия уровня тепловой защиты ограждающих конструкций зданий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и сооружений повышающимся нормативным требованиям к </w:t>
      </w:r>
      <w:proofErr w:type="spellStart"/>
      <w:r>
        <w:rPr>
          <w:rFonts w:ascii="Times New Roman" w:hAnsi="Times New Roman" w:cs="Times New Roman"/>
          <w:bCs/>
          <w:sz w:val="28"/>
        </w:rPr>
        <w:t>энергоэффективности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, развитие строительства зданий с низким потреблением энергии («пассивных» зданий), а также развитие </w:t>
      </w:r>
      <w:r>
        <w:rPr>
          <w:rFonts w:ascii="Times New Roman" w:hAnsi="Times New Roman" w:cs="Times New Roman"/>
          <w:bCs/>
          <w:sz w:val="28"/>
        </w:rPr>
        <w:lastRenderedPageBreak/>
        <w:t>строительства зданий с новыми эксплуат</w:t>
      </w:r>
      <w:r w:rsidR="00745A6B">
        <w:rPr>
          <w:rFonts w:ascii="Times New Roman" w:hAnsi="Times New Roman" w:cs="Times New Roman"/>
          <w:bCs/>
          <w:sz w:val="28"/>
        </w:rPr>
        <w:t>ационными параметрами (например,</w:t>
      </w:r>
      <w:r>
        <w:rPr>
          <w:rFonts w:ascii="Times New Roman" w:hAnsi="Times New Roman" w:cs="Times New Roman"/>
          <w:bCs/>
          <w:sz w:val="28"/>
        </w:rPr>
        <w:t xml:space="preserve"> зеленые кровли).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Для повышения уровня тепловой защиты зданий требуется применение качественных теплоизоляционных материалов. Однако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основная часть отечественных теплоизоляционных материалов уступают зарубежным по плотности, долговечности и токсичности, что обусловлено низким техническим уровнем предприятий по их производству, износом парка технологического оборудования и, в отдельных случаях, необеспеченностью отрасли необходимыми видами качественного сырья.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Российской Федерации, наряду с традиционно применяемыми в строительстве такими утеплителями как керамзит,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 и газобетон, перлит,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вермокулит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шлако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 и стекловата и рядом других, в последние годы организовано производство современных плитных утеплителей на полимерной и минеральной основе. Но объемы их производства не покрывают возрастающие запросы рынка</w:t>
      </w:r>
      <w:r w:rsidR="004C37C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такие утеплители поставляются в ощутимых объемах по импорту.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Создание производств по выпуску современных плитных теплоизоляционных материалов будет продолжено, что позволит к 2020 году отказаться от их закупок за рубежом.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обеспечения полного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импортозамещения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этой продукции будут осуществлены меры по развитию сырьевой базы</w:t>
      </w:r>
      <w:r w:rsidR="004C37C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для отечественных, так и зарубежных производителей для обеспечения локализации производства на территории России. Также требуется осуществление мер таможенно-тарифного регулирования в части снижения ввозных таможенных пошлин на сырье для производства современных плитных теплоизоляционных материалов, аналоги которого не производятся в Российской Федерации, на период орган</w:t>
      </w:r>
      <w:r w:rsidR="00DD774C">
        <w:rPr>
          <w:rFonts w:ascii="Times New Roman" w:hAnsi="Times New Roman" w:cs="Times New Roman"/>
          <w:color w:val="000000"/>
          <w:sz w:val="28"/>
          <w:szCs w:val="28"/>
        </w:rPr>
        <w:t>изации их производства в стране;</w:t>
      </w:r>
    </w:p>
    <w:p w:rsidR="002B3589" w:rsidRPr="00DD774C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D774C">
        <w:rPr>
          <w:rFonts w:ascii="Times New Roman" w:hAnsi="Times New Roman" w:cs="Times New Roman"/>
          <w:bCs/>
          <w:sz w:val="28"/>
        </w:rPr>
        <w:t xml:space="preserve">д) оптимизация структуры </w:t>
      </w:r>
      <w:proofErr w:type="gramStart"/>
      <w:r w:rsidRPr="00DD774C">
        <w:rPr>
          <w:rFonts w:ascii="Times New Roman" w:hAnsi="Times New Roman" w:cs="Times New Roman"/>
          <w:bCs/>
          <w:sz w:val="28"/>
        </w:rPr>
        <w:t>вяжущих</w:t>
      </w:r>
      <w:proofErr w:type="gramEnd"/>
      <w:r w:rsidRPr="00DD774C">
        <w:rPr>
          <w:rFonts w:ascii="Times New Roman" w:hAnsi="Times New Roman" w:cs="Times New Roman"/>
          <w:bCs/>
          <w:sz w:val="28"/>
        </w:rPr>
        <w:t xml:space="preserve"> в строительстве.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В последние 20 лет в строительстве Российской Федерации произошло необоснованное изменение структуры вяжущих в сторону применения более энергоемких в производстве и соответственно более дорогих.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странах ЕС за этот период выпуск чистого (без минеральных добавок) портландцемента сократился на 30% и, соответственно, произошло увеличение доли выпуска более экономичных и существенно менее энергоёмких </w:t>
      </w:r>
      <w:proofErr w:type="spellStart"/>
      <w:r>
        <w:rPr>
          <w:rFonts w:ascii="Times New Roman" w:hAnsi="Times New Roman" w:cs="Times New Roman"/>
          <w:bCs/>
          <w:sz w:val="28"/>
        </w:rPr>
        <w:t>шлакопортландцемента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и композитных вяжущих (энергоёмкость последних ниже в 2 раза), то в России выпуск </w:t>
      </w:r>
      <w:proofErr w:type="spellStart"/>
      <w:r>
        <w:rPr>
          <w:rFonts w:ascii="Times New Roman" w:hAnsi="Times New Roman" w:cs="Times New Roman"/>
          <w:bCs/>
          <w:sz w:val="28"/>
        </w:rPr>
        <w:t>шлакопортландцемента</w:t>
      </w:r>
      <w:proofErr w:type="spellEnd"/>
      <w:proofErr w:type="gramStart"/>
      <w:r>
        <w:rPr>
          <w:rFonts w:ascii="Times New Roman" w:hAnsi="Times New Roman" w:cs="Times New Roman"/>
          <w:bCs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наоборот, сократился с 25% до 5% и соответственно выросла доля выпуска высоко</w:t>
      </w:r>
      <w:r w:rsidR="004C37C3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энергоёмких</w:t>
      </w:r>
      <w:r w:rsidR="004C37C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бездобавочных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портландцементов.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При этом российскими учеными разработаны технологии производства малоклинкерных (содержание </w:t>
      </w:r>
      <w:proofErr w:type="gramStart"/>
      <w:r>
        <w:rPr>
          <w:rFonts w:ascii="Times New Roman" w:hAnsi="Times New Roman" w:cs="Times New Roman"/>
          <w:bCs/>
          <w:sz w:val="28"/>
        </w:rPr>
        <w:t>высоко</w:t>
      </w:r>
      <w:r w:rsidR="004C37C3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энергоёмкого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цементного клинкера не более 30%) композиционных вяжущих на базе использования гидравлически активных металлургических шлаков и высоко</w:t>
      </w:r>
      <w:r w:rsidR="004C37C3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кальциевых зол и шлаков ТЭС, запасы которых в нашей стране очень велики. При сохранении качества энергоемкость производства </w:t>
      </w:r>
      <w:proofErr w:type="gramStart"/>
      <w:r>
        <w:rPr>
          <w:rFonts w:ascii="Times New Roman" w:hAnsi="Times New Roman" w:cs="Times New Roman"/>
          <w:bCs/>
          <w:sz w:val="28"/>
        </w:rPr>
        <w:t>малоклинкерных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вяжущих в 2 раза ниже, чем </w:t>
      </w:r>
      <w:proofErr w:type="spellStart"/>
      <w:r>
        <w:rPr>
          <w:rFonts w:ascii="Times New Roman" w:hAnsi="Times New Roman" w:cs="Times New Roman"/>
          <w:bCs/>
          <w:sz w:val="28"/>
        </w:rPr>
        <w:t>бездобавочного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портландцемента.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Представляется, что в период с 2015 по 2020 год должны быть приняты меры по резкому наращивания выпуска цементов с минеральными добавками и производству композиционных вяжущих, в которых доля использования вторичных ресурсов к концу рассматриваемого периода должна быть доведена соответственно до 35% и 25% от объемов выпуска.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 w:rsidRPr="00DD774C">
        <w:rPr>
          <w:rFonts w:ascii="Times New Roman" w:hAnsi="Times New Roman" w:cs="Times New Roman"/>
          <w:bCs/>
          <w:sz w:val="28"/>
          <w:szCs w:val="28"/>
        </w:rPr>
        <w:t xml:space="preserve">Это позволит оптимизировать цены на вяжущие и приступить к практическому </w:t>
      </w:r>
      <w:r w:rsidRPr="00DD7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решению глобальной проблемы комплексного рационального использования природного и, особенно, техногенного сырья (попутно добываемых пород и отходов обогащения железистых кварцитов, металлургических шлаков, зол, шламов и т.д.), отвалы которого занимают значительные площади плодородных земель, загрязняют подземные водные горизонты и в целом нарушают эк</w:t>
      </w:r>
      <w:r w:rsidR="00DD7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ологическое равновесие.</w:t>
      </w:r>
      <w:proofErr w:type="gramEnd"/>
    </w:p>
    <w:p w:rsidR="002B3589" w:rsidRPr="00BF36BD" w:rsidRDefault="002B3589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34" w:name="_Toc407122372"/>
      <w:r w:rsidRPr="00BF36BD">
        <w:rPr>
          <w:rFonts w:ascii="Times New Roman" w:hAnsi="Times New Roman" w:cs="Times New Roman"/>
          <w:b w:val="0"/>
          <w:color w:val="auto"/>
          <w:sz w:val="28"/>
        </w:rPr>
        <w:lastRenderedPageBreak/>
        <w:t xml:space="preserve">9.5. Активное проведение научно-поисковых работ по использованию </w:t>
      </w:r>
      <w:proofErr w:type="spellStart"/>
      <w:r w:rsidRPr="00BF36BD">
        <w:rPr>
          <w:rFonts w:ascii="Times New Roman" w:hAnsi="Times New Roman" w:cs="Times New Roman"/>
          <w:b w:val="0"/>
          <w:color w:val="auto"/>
          <w:sz w:val="28"/>
        </w:rPr>
        <w:t>нанотехнологий</w:t>
      </w:r>
      <w:proofErr w:type="spellEnd"/>
      <w:r w:rsidRPr="00BF36BD">
        <w:rPr>
          <w:rFonts w:ascii="Times New Roman" w:hAnsi="Times New Roman" w:cs="Times New Roman"/>
          <w:b w:val="0"/>
          <w:color w:val="auto"/>
          <w:sz w:val="28"/>
        </w:rPr>
        <w:t xml:space="preserve"> для производства строительных материалов и их внедрение.</w:t>
      </w:r>
      <w:bookmarkEnd w:id="34"/>
    </w:p>
    <w:p w:rsidR="005D6F5E" w:rsidRDefault="005D6F5E" w:rsidP="00DD774C">
      <w:pPr>
        <w:pStyle w:val="p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s2"/>
          <w:color w:val="000000"/>
          <w:sz w:val="28"/>
          <w:szCs w:val="28"/>
        </w:rPr>
      </w:pPr>
    </w:p>
    <w:p w:rsidR="002B3589" w:rsidRDefault="002B3589" w:rsidP="00DD774C">
      <w:pPr>
        <w:pStyle w:val="p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s2"/>
          <w:color w:val="000000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Планируется, что в состав планируемой к созданию в интересах строительного комплекса страны технологической платформы «Технологии специальных, строительных и композиционных материало</w:t>
      </w:r>
      <w:r w:rsidR="00745A6B">
        <w:rPr>
          <w:rStyle w:val="s2"/>
          <w:color w:val="000000"/>
          <w:sz w:val="28"/>
          <w:szCs w:val="28"/>
        </w:rPr>
        <w:t>в» (подробнее см. пп.9.7) будут</w:t>
      </w:r>
      <w:r>
        <w:rPr>
          <w:rStyle w:val="s2"/>
          <w:color w:val="000000"/>
          <w:sz w:val="28"/>
          <w:szCs w:val="28"/>
        </w:rPr>
        <w:t xml:space="preserve"> интегрированы предприятия, организации, учреждения и отдельные исследователи, в том числе из ближнего и дальнего зарубежья, которые организуют научно-поисковые работы в области </w:t>
      </w:r>
      <w:proofErr w:type="spellStart"/>
      <w:r>
        <w:rPr>
          <w:rStyle w:val="s2"/>
          <w:color w:val="000000"/>
          <w:sz w:val="28"/>
          <w:szCs w:val="28"/>
        </w:rPr>
        <w:t>нанотехнологий</w:t>
      </w:r>
      <w:proofErr w:type="spellEnd"/>
      <w:r>
        <w:rPr>
          <w:rStyle w:val="s2"/>
          <w:color w:val="000000"/>
          <w:sz w:val="28"/>
          <w:szCs w:val="28"/>
        </w:rPr>
        <w:t xml:space="preserve">, синтеза и направленного использования </w:t>
      </w:r>
      <w:proofErr w:type="spellStart"/>
      <w:r>
        <w:rPr>
          <w:rStyle w:val="s2"/>
          <w:color w:val="000000"/>
          <w:sz w:val="28"/>
          <w:szCs w:val="28"/>
        </w:rPr>
        <w:t>наносистемных</w:t>
      </w:r>
      <w:proofErr w:type="spellEnd"/>
      <w:r>
        <w:rPr>
          <w:rStyle w:val="s2"/>
          <w:color w:val="000000"/>
          <w:sz w:val="28"/>
          <w:szCs w:val="28"/>
        </w:rPr>
        <w:t xml:space="preserve"> модификаторов при производстве строительных материалов для эффективного использования</w:t>
      </w:r>
      <w:proofErr w:type="gramEnd"/>
      <w:r>
        <w:rPr>
          <w:rStyle w:val="s2"/>
          <w:color w:val="000000"/>
          <w:sz w:val="28"/>
          <w:szCs w:val="28"/>
        </w:rPr>
        <w:t xml:space="preserve"> природного и техногенного сырья в технологии производства специальных вяжущих, строительных и дорожных композитов, </w:t>
      </w:r>
      <w:r w:rsidR="00745A6B">
        <w:rPr>
          <w:rStyle w:val="s2"/>
          <w:color w:val="000000"/>
          <w:sz w:val="28"/>
          <w:szCs w:val="28"/>
        </w:rPr>
        <w:t>цемента, металлоизделий, стекла,</w:t>
      </w:r>
      <w:r>
        <w:rPr>
          <w:rStyle w:val="s2"/>
          <w:color w:val="000000"/>
          <w:sz w:val="28"/>
          <w:szCs w:val="28"/>
        </w:rPr>
        <w:t xml:space="preserve"> огнеупоров и технической керамики</w:t>
      </w:r>
      <w:bookmarkStart w:id="35" w:name="OLE_LINK1"/>
      <w:bookmarkStart w:id="36" w:name="OLE_LINK2"/>
      <w:bookmarkEnd w:id="35"/>
      <w:bookmarkEnd w:id="36"/>
      <w:r>
        <w:rPr>
          <w:rStyle w:val="s2"/>
          <w:color w:val="000000"/>
          <w:sz w:val="28"/>
          <w:szCs w:val="28"/>
        </w:rPr>
        <w:t>.</w:t>
      </w:r>
    </w:p>
    <w:p w:rsidR="002B3589" w:rsidRDefault="002B3589" w:rsidP="00DD774C">
      <w:pPr>
        <w:pStyle w:val="p8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Использование элементов </w:t>
      </w:r>
      <w:proofErr w:type="spellStart"/>
      <w:r>
        <w:rPr>
          <w:color w:val="000000"/>
          <w:sz w:val="28"/>
          <w:szCs w:val="28"/>
        </w:rPr>
        <w:t>нанолегирования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наномодификаторов</w:t>
      </w:r>
      <w:proofErr w:type="spellEnd"/>
      <w:r>
        <w:rPr>
          <w:color w:val="000000"/>
          <w:sz w:val="28"/>
          <w:szCs w:val="28"/>
        </w:rPr>
        <w:t xml:space="preserve">) и управления структурой материалов на </w:t>
      </w:r>
      <w:proofErr w:type="spellStart"/>
      <w:r>
        <w:rPr>
          <w:color w:val="000000"/>
          <w:sz w:val="28"/>
          <w:szCs w:val="28"/>
        </w:rPr>
        <w:t>наноуровне</w:t>
      </w:r>
      <w:proofErr w:type="spellEnd"/>
      <w:r>
        <w:rPr>
          <w:color w:val="000000"/>
          <w:sz w:val="28"/>
          <w:szCs w:val="28"/>
        </w:rPr>
        <w:t xml:space="preserve"> создает возможности для разработки нового поколения композиционных материалов.</w:t>
      </w:r>
    </w:p>
    <w:p w:rsidR="002B3589" w:rsidRDefault="002B3589" w:rsidP="00745A6B">
      <w:pPr>
        <w:pStyle w:val="p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</w:rPr>
      </w:pPr>
      <w:r>
        <w:rPr>
          <w:color w:val="000000"/>
          <w:sz w:val="28"/>
          <w:szCs w:val="28"/>
        </w:rPr>
        <w:t>Представляется, что результаты научно-поисковых работ позволят не позднее 2017 года приступить к их практическому внедрению на предприятиях отрасли.</w:t>
      </w:r>
    </w:p>
    <w:p w:rsidR="002B3589" w:rsidRPr="00BF36BD" w:rsidRDefault="002B3589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37" w:name="_Toc407122373"/>
      <w:r w:rsidRPr="00BF36BD">
        <w:rPr>
          <w:rFonts w:ascii="Times New Roman" w:hAnsi="Times New Roman" w:cs="Times New Roman"/>
          <w:b w:val="0"/>
          <w:color w:val="auto"/>
          <w:sz w:val="28"/>
        </w:rPr>
        <w:t>9.6. Подготовка кадров для промышленности строительных материалов.</w:t>
      </w:r>
      <w:bookmarkEnd w:id="37"/>
    </w:p>
    <w:p w:rsidR="005D6F5E" w:rsidRDefault="005D6F5E" w:rsidP="002D61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18C" w:rsidRDefault="002D618C" w:rsidP="002D61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Инновационное развитие промышленности строительных материалов, изделий и конструкций может быть осуществлено только при обеспечении предприятий отрасли квалифицированным персоналом, способным обеспечить грамотную эксплуатацию оборудования при использовании новых технологий или новаций.</w:t>
      </w:r>
    </w:p>
    <w:p w:rsidR="002D618C" w:rsidRDefault="002D618C" w:rsidP="002D61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отрасль промышленности включает в себя 17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промышленности (цементная, стекольная, нерудные, стеновые, кровельные, теплоизоляционные и другие материалы) и характеризуется не только </w:t>
      </w:r>
      <w:r>
        <w:rPr>
          <w:rFonts w:ascii="Times New Roman" w:hAnsi="Times New Roman" w:cs="Times New Roman"/>
          <w:sz w:val="28"/>
          <w:szCs w:val="28"/>
        </w:rPr>
        <w:lastRenderedPageBreak/>
        <w:t>значительным количеством предприятий (как было отмечено ранее более 10 тысяч), но и разнообразностью ассортимента выпускаемой продукции и соответственно множественностью применяемых технологий для изготовления продукции. Все это предопределяет необходимость подготовки новых специалистов по сотням специальностей в крайне ограниченном количестве и переподготовки действующего персонала для работы по инновационным технологиям в привязке к конкретному предприятию.</w:t>
      </w:r>
    </w:p>
    <w:p w:rsidR="002D618C" w:rsidRDefault="002D618C" w:rsidP="002D61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2015-2016 годов будут разработаны и утверждены Минтрудом России профессиональные стандарты по всей номенклатуре используемых специальностей инженерно-технического персонала и рабочих специальностей. При этом в разрабатываемых стандартах будут учтены требования к знанию приемов работы по избранной специальности по самым современным технологиям.</w:t>
      </w:r>
    </w:p>
    <w:p w:rsidR="00745A6B" w:rsidRDefault="002D618C" w:rsidP="002D618C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Это позволит осуществить подготовку учебных программ для высших и средних специальных учебных заведений, образовательных центров и училищ начальной подготовки специалистов отрасли, а также для подготовки специалистов по необходимым специальностям непосредственно в учебных центрах предприятий или на рабочих местах, в том числе с использованием возможностей дистанционного и очно-заочного форм обучения.</w:t>
      </w:r>
    </w:p>
    <w:p w:rsidR="002B3589" w:rsidRPr="00BF36BD" w:rsidRDefault="002B3589" w:rsidP="00BF36BD">
      <w:pPr>
        <w:pStyle w:val="3"/>
        <w:rPr>
          <w:rFonts w:ascii="Times New Roman" w:hAnsi="Times New Roman" w:cs="Times New Roman"/>
          <w:b w:val="0"/>
          <w:color w:val="auto"/>
          <w:sz w:val="28"/>
        </w:rPr>
      </w:pPr>
      <w:bookmarkStart w:id="38" w:name="_Toc407122374"/>
      <w:r w:rsidRPr="00BF36BD">
        <w:rPr>
          <w:rFonts w:ascii="Times New Roman" w:hAnsi="Times New Roman" w:cs="Times New Roman"/>
          <w:b w:val="0"/>
          <w:color w:val="auto"/>
          <w:sz w:val="28"/>
        </w:rPr>
        <w:t>9.7. Осуществление на государственном, региональном и муниципальном уровне мер по повышению инвестиционной привлекательности инновационных производств по выпуску строительных материалов.</w:t>
      </w:r>
      <w:bookmarkEnd w:id="38"/>
    </w:p>
    <w:p w:rsidR="005D6F5E" w:rsidRDefault="005D6F5E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Переход к инновационному развитию промышленности строительных материалов, изделий и конструкций, предус</w:t>
      </w:r>
      <w:r w:rsidR="00745A6B">
        <w:rPr>
          <w:rFonts w:ascii="Times New Roman" w:hAnsi="Times New Roman" w:cs="Times New Roman"/>
          <w:bCs/>
          <w:sz w:val="28"/>
        </w:rPr>
        <w:t>матривающий широкое обеспечение</w:t>
      </w:r>
      <w:r>
        <w:rPr>
          <w:rFonts w:ascii="Times New Roman" w:hAnsi="Times New Roman" w:cs="Times New Roman"/>
          <w:bCs/>
          <w:sz w:val="28"/>
        </w:rPr>
        <w:t xml:space="preserve"> строительства современными строительными материалами, требует системной государственной поддержки и эк</w:t>
      </w:r>
      <w:r w:rsidR="00745A6B">
        <w:rPr>
          <w:rFonts w:ascii="Times New Roman" w:hAnsi="Times New Roman" w:cs="Times New Roman"/>
          <w:bCs/>
          <w:sz w:val="28"/>
        </w:rPr>
        <w:t xml:space="preserve">ономических мер стимулирования, </w:t>
      </w:r>
      <w:r>
        <w:rPr>
          <w:rFonts w:ascii="Times New Roman" w:hAnsi="Times New Roman" w:cs="Times New Roman"/>
          <w:bCs/>
          <w:sz w:val="28"/>
        </w:rPr>
        <w:t>как промышленных предприятий, так и научных, проектных и строительных организаций.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Важнейшей формой государственной поддержки организации выпуска инновационных строительных материалов, изделий и конструкций является механизм государственного заказа, реализуемый через обязательную первоочередную закупку инновационной продукции отрасли при осуществлении государственных закупок. При этом статус «инновационной продукции» по основной номенклатуре (цемент, стекло, гипс, теплоизоляция и т.п.) устанавливается федеральны</w:t>
      </w:r>
      <w:r w:rsidR="005534A6">
        <w:rPr>
          <w:rFonts w:ascii="Times New Roman" w:hAnsi="Times New Roman" w:cs="Times New Roman"/>
          <w:bCs/>
          <w:sz w:val="28"/>
        </w:rPr>
        <w:t>м органом исполнительной власти в области</w:t>
      </w:r>
      <w:r>
        <w:rPr>
          <w:rFonts w:ascii="Times New Roman" w:hAnsi="Times New Roman" w:cs="Times New Roman"/>
          <w:bCs/>
          <w:sz w:val="28"/>
        </w:rPr>
        <w:t xml:space="preserve"> строительства, а по другой продукции – органами исполнительной власти субъектов Российской Федерации.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Другие возможные формы государственной поддержки и стимулирования высокотехнологичной продукции (включая снижение налоговой нагрузки, льготы по обязательным страховым платежам, инвестиционные налоговые кредиты и другие) определены в Стратегии инновационного развития Российской Федерации на период до 2020 года, утвержденной распоряжением Правительства Российской Федерации </w:t>
      </w:r>
      <w:r w:rsidR="00DD774C">
        <w:rPr>
          <w:rFonts w:ascii="Times New Roman" w:hAnsi="Times New Roman" w:cs="Times New Roman"/>
          <w:bCs/>
          <w:sz w:val="28"/>
        </w:rPr>
        <w:t xml:space="preserve">от 8 декабря </w:t>
      </w:r>
      <w:r>
        <w:rPr>
          <w:rFonts w:ascii="Times New Roman" w:hAnsi="Times New Roman" w:cs="Times New Roman"/>
          <w:bCs/>
          <w:sz w:val="28"/>
        </w:rPr>
        <w:t>2011 г. № 2227-р.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 xml:space="preserve">Минстрой России и Российский союз строителей инициируют создание уже в 2015 году технологической </w:t>
      </w:r>
      <w:r>
        <w:rPr>
          <w:rFonts w:ascii="Times New Roman" w:hAnsi="Times New Roman" w:cs="Times New Roman"/>
          <w:bCs/>
          <w:sz w:val="28"/>
          <w:szCs w:val="28"/>
        </w:rPr>
        <w:t>платформы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«Технологии специальных, строительных и композиционных материалов»,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рамках которой на территории страны</w:t>
      </w:r>
      <w:r>
        <w:rPr>
          <w:rFonts w:ascii="Times New Roman" w:hAnsi="Times New Roman" w:cs="Times New Roman"/>
          <w:bCs/>
          <w:sz w:val="28"/>
        </w:rPr>
        <w:t xml:space="preserve"> будет обеспечена координация деятельности по использованию высоких технологий в области производства специальных и строительных материалов для строительства всех участников инвестиционно-строительной деятельности: от разработчиков и производителей строительной продукции до застройщиков, проектировщиков и подрядчиков.</w:t>
      </w:r>
      <w:proofErr w:type="gramEnd"/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Возможный координатор данной технологической платформы: «Белгородский государственный технический университет им.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В.Г.Шухова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2B3589" w:rsidRDefault="002B3589" w:rsidP="002B35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Представляется, что уже в ближайшее время будут проведены необходимые организационные 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формирования Технологической платформы «Технологии специальных, строительных и</w:t>
      </w:r>
      <w:r w:rsidR="004C3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композиционных материалов», под руководством Минстроя России,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и Российского союза строителей определена программа первоочередных работ и до конца 2015 года эта структура будет внесена в перечень Технологических платформ Российской Федерации, формируемый в соответствии с решением Правительственной комиссии по высоким технологиям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инновациям (протокол от 3 августа 2010 г. № 4).</w:t>
      </w:r>
    </w:p>
    <w:p w:rsidR="009D1F55" w:rsidRDefault="002B3589" w:rsidP="002768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Методологическая проработка вопросов, связанных с государственной поддержкой деятельности по инновационному развитию промышленности строительных материалов, изделий и конструкций, создаст необходимый фон для повышения инвестиционной привлекательности отрасли и широкого привлечения инвестиций в организацию производства высоко</w:t>
      </w:r>
      <w:r w:rsidR="004C37C3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инновационной промышленной продукции для строительства.</w:t>
      </w:r>
    </w:p>
    <w:sectPr w:rsidR="009D1F55" w:rsidSect="00C3114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8D2" w:rsidRDefault="009648D2" w:rsidP="00634599">
      <w:pPr>
        <w:spacing w:after="0" w:line="240" w:lineRule="auto"/>
      </w:pPr>
      <w:r>
        <w:separator/>
      </w:r>
    </w:p>
  </w:endnote>
  <w:endnote w:type="continuationSeparator" w:id="0">
    <w:p w:rsidR="009648D2" w:rsidRDefault="009648D2" w:rsidP="0063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513814"/>
      <w:docPartObj>
        <w:docPartGallery w:val="Page Numbers (Bottom of Page)"/>
        <w:docPartUnique/>
      </w:docPartObj>
    </w:sdtPr>
    <w:sdtEndPr/>
    <w:sdtContent>
      <w:p w:rsidR="009648D2" w:rsidRDefault="009648D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04A">
          <w:rPr>
            <w:noProof/>
          </w:rPr>
          <w:t>78</w:t>
        </w:r>
        <w:r>
          <w:fldChar w:fldCharType="end"/>
        </w:r>
      </w:p>
    </w:sdtContent>
  </w:sdt>
  <w:p w:rsidR="009648D2" w:rsidRDefault="009648D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8D2" w:rsidRDefault="009648D2" w:rsidP="00634599">
      <w:pPr>
        <w:spacing w:after="0" w:line="240" w:lineRule="auto"/>
      </w:pPr>
      <w:r>
        <w:separator/>
      </w:r>
    </w:p>
  </w:footnote>
  <w:footnote w:type="continuationSeparator" w:id="0">
    <w:p w:rsidR="009648D2" w:rsidRDefault="009648D2" w:rsidP="00634599">
      <w:pPr>
        <w:spacing w:after="0" w:line="240" w:lineRule="auto"/>
      </w:pPr>
      <w:r>
        <w:continuationSeparator/>
      </w:r>
    </w:p>
  </w:footnote>
  <w:footnote w:id="1">
    <w:p w:rsidR="009648D2" w:rsidRDefault="009648D2" w:rsidP="00634599">
      <w:pPr>
        <w:pStyle w:val="a6"/>
      </w:pPr>
      <w:r>
        <w:rPr>
          <w:rStyle w:val="a8"/>
        </w:rPr>
        <w:footnoteRef/>
      </w:r>
      <w:r>
        <w:t xml:space="preserve"> См.: </w:t>
      </w:r>
      <w:hyperlink r:id="rId1" w:history="1">
        <w:r w:rsidRPr="00B41280">
          <w:rPr>
            <w:rStyle w:val="a9"/>
            <w:i/>
          </w:rPr>
          <w:t>http://www.gks.ru/wps/wcm/connect/rosstat_main/rosstat/ru/statistics/enterprise/fund/#</w:t>
        </w:r>
      </w:hyperlink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5CF3"/>
    <w:multiLevelType w:val="hybridMultilevel"/>
    <w:tmpl w:val="587CF692"/>
    <w:lvl w:ilvl="0" w:tplc="D8EED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840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AC6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842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C03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C41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002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32B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8A5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84E0C93"/>
    <w:multiLevelType w:val="hybridMultilevel"/>
    <w:tmpl w:val="2DE40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0169B"/>
    <w:multiLevelType w:val="hybridMultilevel"/>
    <w:tmpl w:val="F8520B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010D8A"/>
    <w:multiLevelType w:val="hybridMultilevel"/>
    <w:tmpl w:val="3BB4EEAA"/>
    <w:lvl w:ilvl="0" w:tplc="790E7A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0EA7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7A8A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E01D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7E02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5EAD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E8E8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E2FE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3030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3A58CF"/>
    <w:multiLevelType w:val="hybridMultilevel"/>
    <w:tmpl w:val="95EE63B4"/>
    <w:lvl w:ilvl="0" w:tplc="514A0C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70C4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4AFC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834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6C5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A200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FA0E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1A4B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7E7E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B96FA7"/>
    <w:multiLevelType w:val="hybridMultilevel"/>
    <w:tmpl w:val="6E5E6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01F0A"/>
    <w:multiLevelType w:val="hybridMultilevel"/>
    <w:tmpl w:val="E6D4E84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973152F"/>
    <w:multiLevelType w:val="hybridMultilevel"/>
    <w:tmpl w:val="6D805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51"/>
    <w:rsid w:val="00035EB0"/>
    <w:rsid w:val="000562EF"/>
    <w:rsid w:val="000611FC"/>
    <w:rsid w:val="00076060"/>
    <w:rsid w:val="000A79C4"/>
    <w:rsid w:val="000D1045"/>
    <w:rsid w:val="000F3240"/>
    <w:rsid w:val="000F3746"/>
    <w:rsid w:val="000F6D92"/>
    <w:rsid w:val="0013085F"/>
    <w:rsid w:val="00146E41"/>
    <w:rsid w:val="00151782"/>
    <w:rsid w:val="00153993"/>
    <w:rsid w:val="00164FE1"/>
    <w:rsid w:val="00173B52"/>
    <w:rsid w:val="001800F7"/>
    <w:rsid w:val="00190DA5"/>
    <w:rsid w:val="001A5EB9"/>
    <w:rsid w:val="001B39CF"/>
    <w:rsid w:val="001B7835"/>
    <w:rsid w:val="001C32CE"/>
    <w:rsid w:val="001D115C"/>
    <w:rsid w:val="001D6A3C"/>
    <w:rsid w:val="00200ADA"/>
    <w:rsid w:val="0021784E"/>
    <w:rsid w:val="002208E0"/>
    <w:rsid w:val="00266356"/>
    <w:rsid w:val="002665A5"/>
    <w:rsid w:val="002714EE"/>
    <w:rsid w:val="00272646"/>
    <w:rsid w:val="002768FB"/>
    <w:rsid w:val="00286967"/>
    <w:rsid w:val="00293B61"/>
    <w:rsid w:val="0029446F"/>
    <w:rsid w:val="002B045A"/>
    <w:rsid w:val="002B209B"/>
    <w:rsid w:val="002B3589"/>
    <w:rsid w:val="002C5125"/>
    <w:rsid w:val="002D036C"/>
    <w:rsid w:val="002D3B33"/>
    <w:rsid w:val="002D3E59"/>
    <w:rsid w:val="002D618C"/>
    <w:rsid w:val="002E6FD6"/>
    <w:rsid w:val="002F05B5"/>
    <w:rsid w:val="003132DB"/>
    <w:rsid w:val="0038172F"/>
    <w:rsid w:val="00386A8E"/>
    <w:rsid w:val="003912FB"/>
    <w:rsid w:val="003E5F7C"/>
    <w:rsid w:val="003E6400"/>
    <w:rsid w:val="00433BE2"/>
    <w:rsid w:val="00445120"/>
    <w:rsid w:val="004B2A17"/>
    <w:rsid w:val="004C37C3"/>
    <w:rsid w:val="004C70C4"/>
    <w:rsid w:val="004E04F7"/>
    <w:rsid w:val="00515719"/>
    <w:rsid w:val="00516820"/>
    <w:rsid w:val="00516900"/>
    <w:rsid w:val="0054364D"/>
    <w:rsid w:val="00545F98"/>
    <w:rsid w:val="0055304A"/>
    <w:rsid w:val="005534A6"/>
    <w:rsid w:val="0057004F"/>
    <w:rsid w:val="005731C9"/>
    <w:rsid w:val="005831D2"/>
    <w:rsid w:val="00594F14"/>
    <w:rsid w:val="00596934"/>
    <w:rsid w:val="005B3966"/>
    <w:rsid w:val="005B3E7F"/>
    <w:rsid w:val="005C05B5"/>
    <w:rsid w:val="005C4F7E"/>
    <w:rsid w:val="005D1315"/>
    <w:rsid w:val="005D6F5E"/>
    <w:rsid w:val="005E6DE3"/>
    <w:rsid w:val="00603E95"/>
    <w:rsid w:val="006178EC"/>
    <w:rsid w:val="00624753"/>
    <w:rsid w:val="00634599"/>
    <w:rsid w:val="00640285"/>
    <w:rsid w:val="00652C1F"/>
    <w:rsid w:val="006552E6"/>
    <w:rsid w:val="006A1336"/>
    <w:rsid w:val="006B5505"/>
    <w:rsid w:val="006C2A15"/>
    <w:rsid w:val="006D62F4"/>
    <w:rsid w:val="00726079"/>
    <w:rsid w:val="00727C0D"/>
    <w:rsid w:val="00736B60"/>
    <w:rsid w:val="00745A6B"/>
    <w:rsid w:val="0075623F"/>
    <w:rsid w:val="00787AC0"/>
    <w:rsid w:val="007A2F67"/>
    <w:rsid w:val="007B1954"/>
    <w:rsid w:val="007C262F"/>
    <w:rsid w:val="007C505A"/>
    <w:rsid w:val="007C6ED0"/>
    <w:rsid w:val="007E3D9F"/>
    <w:rsid w:val="0080033D"/>
    <w:rsid w:val="00812CF6"/>
    <w:rsid w:val="00814E23"/>
    <w:rsid w:val="008445B0"/>
    <w:rsid w:val="00863135"/>
    <w:rsid w:val="00874C41"/>
    <w:rsid w:val="00882B8E"/>
    <w:rsid w:val="008A6FA4"/>
    <w:rsid w:val="008B37FE"/>
    <w:rsid w:val="008B735E"/>
    <w:rsid w:val="008D14CF"/>
    <w:rsid w:val="008F4DCD"/>
    <w:rsid w:val="00912C18"/>
    <w:rsid w:val="009550A4"/>
    <w:rsid w:val="009648D2"/>
    <w:rsid w:val="00965778"/>
    <w:rsid w:val="00995994"/>
    <w:rsid w:val="009966D3"/>
    <w:rsid w:val="009B1B52"/>
    <w:rsid w:val="009B1EBE"/>
    <w:rsid w:val="009B2F2A"/>
    <w:rsid w:val="009B6725"/>
    <w:rsid w:val="009C173D"/>
    <w:rsid w:val="009C7B96"/>
    <w:rsid w:val="009D1F55"/>
    <w:rsid w:val="009E12FB"/>
    <w:rsid w:val="00A14045"/>
    <w:rsid w:val="00A36125"/>
    <w:rsid w:val="00A64DE2"/>
    <w:rsid w:val="00AA0456"/>
    <w:rsid w:val="00AA0E6C"/>
    <w:rsid w:val="00AA2815"/>
    <w:rsid w:val="00AB587F"/>
    <w:rsid w:val="00AC12CB"/>
    <w:rsid w:val="00B03057"/>
    <w:rsid w:val="00B06498"/>
    <w:rsid w:val="00B26031"/>
    <w:rsid w:val="00B50564"/>
    <w:rsid w:val="00B678DB"/>
    <w:rsid w:val="00B84FB1"/>
    <w:rsid w:val="00B97040"/>
    <w:rsid w:val="00BD78EF"/>
    <w:rsid w:val="00BE019E"/>
    <w:rsid w:val="00BF153B"/>
    <w:rsid w:val="00BF36BD"/>
    <w:rsid w:val="00C0715B"/>
    <w:rsid w:val="00C3114A"/>
    <w:rsid w:val="00C31F2F"/>
    <w:rsid w:val="00C36E55"/>
    <w:rsid w:val="00C40FB1"/>
    <w:rsid w:val="00C41617"/>
    <w:rsid w:val="00C45B93"/>
    <w:rsid w:val="00C531A4"/>
    <w:rsid w:val="00C9357B"/>
    <w:rsid w:val="00CB2310"/>
    <w:rsid w:val="00CC4A30"/>
    <w:rsid w:val="00CD342F"/>
    <w:rsid w:val="00CD5113"/>
    <w:rsid w:val="00CD69AE"/>
    <w:rsid w:val="00CE4631"/>
    <w:rsid w:val="00CF44E1"/>
    <w:rsid w:val="00CF5034"/>
    <w:rsid w:val="00D0576E"/>
    <w:rsid w:val="00D05CA8"/>
    <w:rsid w:val="00D23735"/>
    <w:rsid w:val="00D26DA8"/>
    <w:rsid w:val="00D319F9"/>
    <w:rsid w:val="00D47B1D"/>
    <w:rsid w:val="00D5012C"/>
    <w:rsid w:val="00D51812"/>
    <w:rsid w:val="00D56229"/>
    <w:rsid w:val="00D566FF"/>
    <w:rsid w:val="00D578F0"/>
    <w:rsid w:val="00D620A8"/>
    <w:rsid w:val="00D678B7"/>
    <w:rsid w:val="00D80BC8"/>
    <w:rsid w:val="00D82D51"/>
    <w:rsid w:val="00D8438C"/>
    <w:rsid w:val="00D87E8E"/>
    <w:rsid w:val="00D9500E"/>
    <w:rsid w:val="00D97C3B"/>
    <w:rsid w:val="00DD3F46"/>
    <w:rsid w:val="00DD6127"/>
    <w:rsid w:val="00DD774C"/>
    <w:rsid w:val="00E12CC4"/>
    <w:rsid w:val="00E264B3"/>
    <w:rsid w:val="00E33EBE"/>
    <w:rsid w:val="00E7401F"/>
    <w:rsid w:val="00E75872"/>
    <w:rsid w:val="00E80FD6"/>
    <w:rsid w:val="00E9323D"/>
    <w:rsid w:val="00EA2795"/>
    <w:rsid w:val="00EB3013"/>
    <w:rsid w:val="00ED2F59"/>
    <w:rsid w:val="00EE112A"/>
    <w:rsid w:val="00EF24A7"/>
    <w:rsid w:val="00EF40C9"/>
    <w:rsid w:val="00F01EB9"/>
    <w:rsid w:val="00F23E0E"/>
    <w:rsid w:val="00F27D62"/>
    <w:rsid w:val="00F401C9"/>
    <w:rsid w:val="00F43EF8"/>
    <w:rsid w:val="00F663C5"/>
    <w:rsid w:val="00F67C64"/>
    <w:rsid w:val="00F73778"/>
    <w:rsid w:val="00F76147"/>
    <w:rsid w:val="00F80F56"/>
    <w:rsid w:val="00FA4B4A"/>
    <w:rsid w:val="00FA6A5F"/>
    <w:rsid w:val="00FB4802"/>
    <w:rsid w:val="00FB73DC"/>
    <w:rsid w:val="00FE3543"/>
    <w:rsid w:val="00FE4504"/>
    <w:rsid w:val="00FE7625"/>
    <w:rsid w:val="00FF2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36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6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F36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A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456"/>
    <w:rPr>
      <w:rFonts w:ascii="Tahoma" w:hAnsi="Tahoma" w:cs="Tahoma"/>
      <w:sz w:val="16"/>
      <w:szCs w:val="16"/>
    </w:rPr>
  </w:style>
  <w:style w:type="paragraph" w:customStyle="1" w:styleId="p8">
    <w:name w:val="p8"/>
    <w:basedOn w:val="a"/>
    <w:rsid w:val="002B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B3589"/>
  </w:style>
  <w:style w:type="paragraph" w:customStyle="1" w:styleId="ConsPlusNormal">
    <w:name w:val="ConsPlusNormal"/>
    <w:rsid w:val="004C70C4"/>
    <w:pPr>
      <w:widowControl w:val="0"/>
      <w:suppressAutoHyphens/>
      <w:autoSpaceDN w:val="0"/>
      <w:spacing w:after="0" w:line="240" w:lineRule="auto"/>
      <w:ind w:firstLine="720"/>
    </w:pPr>
    <w:rPr>
      <w:rFonts w:ascii="Arial" w:eastAsia="Times New Roman" w:hAnsi="Arial" w:cs="Arial"/>
      <w:kern w:val="3"/>
      <w:sz w:val="20"/>
      <w:szCs w:val="20"/>
      <w:lang w:eastAsia="ru-RU" w:bidi="hi-IN"/>
    </w:rPr>
  </w:style>
  <w:style w:type="paragraph" w:customStyle="1" w:styleId="Standard">
    <w:name w:val="Standard"/>
    <w:rsid w:val="004C70C4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6">
    <w:name w:val="footnote text"/>
    <w:basedOn w:val="a"/>
    <w:link w:val="a7"/>
    <w:uiPriority w:val="99"/>
    <w:unhideWhenUsed/>
    <w:rsid w:val="00634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6345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634599"/>
    <w:rPr>
      <w:vertAlign w:val="superscript"/>
    </w:rPr>
  </w:style>
  <w:style w:type="character" w:styleId="a9">
    <w:name w:val="Hyperlink"/>
    <w:basedOn w:val="a0"/>
    <w:uiPriority w:val="99"/>
    <w:unhideWhenUsed/>
    <w:rsid w:val="0063459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C2A15"/>
  </w:style>
  <w:style w:type="paragraph" w:customStyle="1" w:styleId="Default">
    <w:name w:val="Default"/>
    <w:rsid w:val="002944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C4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C4F7E"/>
  </w:style>
  <w:style w:type="paragraph" w:styleId="ac">
    <w:name w:val="footer"/>
    <w:basedOn w:val="a"/>
    <w:link w:val="ad"/>
    <w:uiPriority w:val="99"/>
    <w:unhideWhenUsed/>
    <w:rsid w:val="005C4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C4F7E"/>
  </w:style>
  <w:style w:type="character" w:customStyle="1" w:styleId="20">
    <w:name w:val="Заголовок 2 Знак"/>
    <w:basedOn w:val="a0"/>
    <w:link w:val="2"/>
    <w:uiPriority w:val="9"/>
    <w:rsid w:val="00E26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Subtitle"/>
    <w:basedOn w:val="a"/>
    <w:next w:val="a"/>
    <w:link w:val="af"/>
    <w:uiPriority w:val="11"/>
    <w:qFormat/>
    <w:rsid w:val="00E264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E264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36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semiHidden/>
    <w:unhideWhenUsed/>
    <w:qFormat/>
    <w:rsid w:val="00BF36BD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BF36BD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rsid w:val="00BF36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BF36BD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36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6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F36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A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456"/>
    <w:rPr>
      <w:rFonts w:ascii="Tahoma" w:hAnsi="Tahoma" w:cs="Tahoma"/>
      <w:sz w:val="16"/>
      <w:szCs w:val="16"/>
    </w:rPr>
  </w:style>
  <w:style w:type="paragraph" w:customStyle="1" w:styleId="p8">
    <w:name w:val="p8"/>
    <w:basedOn w:val="a"/>
    <w:rsid w:val="002B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B3589"/>
  </w:style>
  <w:style w:type="paragraph" w:customStyle="1" w:styleId="ConsPlusNormal">
    <w:name w:val="ConsPlusNormal"/>
    <w:rsid w:val="004C70C4"/>
    <w:pPr>
      <w:widowControl w:val="0"/>
      <w:suppressAutoHyphens/>
      <w:autoSpaceDN w:val="0"/>
      <w:spacing w:after="0" w:line="240" w:lineRule="auto"/>
      <w:ind w:firstLine="720"/>
    </w:pPr>
    <w:rPr>
      <w:rFonts w:ascii="Arial" w:eastAsia="Times New Roman" w:hAnsi="Arial" w:cs="Arial"/>
      <w:kern w:val="3"/>
      <w:sz w:val="20"/>
      <w:szCs w:val="20"/>
      <w:lang w:eastAsia="ru-RU" w:bidi="hi-IN"/>
    </w:rPr>
  </w:style>
  <w:style w:type="paragraph" w:customStyle="1" w:styleId="Standard">
    <w:name w:val="Standard"/>
    <w:rsid w:val="004C70C4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6">
    <w:name w:val="footnote text"/>
    <w:basedOn w:val="a"/>
    <w:link w:val="a7"/>
    <w:uiPriority w:val="99"/>
    <w:unhideWhenUsed/>
    <w:rsid w:val="00634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6345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634599"/>
    <w:rPr>
      <w:vertAlign w:val="superscript"/>
    </w:rPr>
  </w:style>
  <w:style w:type="character" w:styleId="a9">
    <w:name w:val="Hyperlink"/>
    <w:basedOn w:val="a0"/>
    <w:uiPriority w:val="99"/>
    <w:unhideWhenUsed/>
    <w:rsid w:val="0063459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C2A15"/>
  </w:style>
  <w:style w:type="paragraph" w:customStyle="1" w:styleId="Default">
    <w:name w:val="Default"/>
    <w:rsid w:val="002944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C4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C4F7E"/>
  </w:style>
  <w:style w:type="paragraph" w:styleId="ac">
    <w:name w:val="footer"/>
    <w:basedOn w:val="a"/>
    <w:link w:val="ad"/>
    <w:uiPriority w:val="99"/>
    <w:unhideWhenUsed/>
    <w:rsid w:val="005C4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C4F7E"/>
  </w:style>
  <w:style w:type="character" w:customStyle="1" w:styleId="20">
    <w:name w:val="Заголовок 2 Знак"/>
    <w:basedOn w:val="a0"/>
    <w:link w:val="2"/>
    <w:uiPriority w:val="9"/>
    <w:rsid w:val="00E26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Subtitle"/>
    <w:basedOn w:val="a"/>
    <w:next w:val="a"/>
    <w:link w:val="af"/>
    <w:uiPriority w:val="11"/>
    <w:qFormat/>
    <w:rsid w:val="00E264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E264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36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semiHidden/>
    <w:unhideWhenUsed/>
    <w:qFormat/>
    <w:rsid w:val="00BF36BD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BF36BD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rsid w:val="00BF36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BF36B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39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1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1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6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13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338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80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4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95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3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9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0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3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7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704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799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988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04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ks.ru/wps/wcm/connect/rosstat_main/rosstat/ru/statistics/enterprise/fun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0A036-31D4-4798-9C7E-07E03A6E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78</Pages>
  <Words>20438</Words>
  <Characters>116497</Characters>
  <Application>Microsoft Office Word</Application>
  <DocSecurity>0</DocSecurity>
  <Lines>970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Е. Анисимов</dc:creator>
  <cp:lastModifiedBy>Trofimov</cp:lastModifiedBy>
  <cp:revision>8</cp:revision>
  <cp:lastPrinted>2014-12-23T15:32:00Z</cp:lastPrinted>
  <dcterms:created xsi:type="dcterms:W3CDTF">2014-12-23T09:51:00Z</dcterms:created>
  <dcterms:modified xsi:type="dcterms:W3CDTF">2014-12-23T15:35:00Z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774422343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v.trofimov@srogen.ru</vt:lpwstr>
  </property>
  <property fmtid="{D5CDD505-2E9C-101B-9397-08002B2CF9AE}" pid="6" name="_AuthorEmailDisplayName">
    <vt:lpwstr>Владимир П. Трофимов</vt:lpwstr>
  </property>
  <property fmtid="{D5CDD505-2E9C-101B-9397-08002B2CF9AE}" pid="7" name="_ReviewingToolsShownOnce">
    <vt:lpwstr/>
  </property>
</Properties>
</file>